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84"/>
        <w:gridCol w:w="485"/>
        <w:gridCol w:w="61"/>
        <w:gridCol w:w="2508"/>
        <w:gridCol w:w="204"/>
        <w:gridCol w:w="6068"/>
        <w:gridCol w:w="29"/>
      </w:tblGrid>
      <w:tr w:rsidR="000A54C7" w:rsidRPr="00C85102" w14:paraId="74599A3C" w14:textId="77777777" w:rsidTr="00876597">
        <w:trPr>
          <w:gridAfter w:val="1"/>
          <w:wAfter w:w="29" w:type="dxa"/>
          <w:trHeight w:val="720"/>
          <w:jc w:val="center"/>
        </w:trPr>
        <w:tc>
          <w:tcPr>
            <w:tcW w:w="10710" w:type="dxa"/>
            <w:gridSpan w:val="6"/>
            <w:shd w:val="clear" w:color="auto" w:fill="10253F"/>
            <w:vAlign w:val="center"/>
          </w:tcPr>
          <w:p w14:paraId="522BA188" w14:textId="3E393ABB" w:rsidR="008445E3" w:rsidRPr="008445E3" w:rsidRDefault="000A54C7" w:rsidP="003470C1">
            <w:pPr>
              <w:widowControl w:val="0"/>
              <w:spacing w:before="80" w:after="80" w:line="240" w:lineRule="auto"/>
              <w:jc w:val="center"/>
              <w:rPr>
                <w:rFonts w:ascii="Aparajita" w:eastAsia="Cambria" w:hAnsi="Aparajita" w:cs="Aparajita"/>
                <w:b/>
                <w:snapToGrid w:val="0"/>
                <w:color w:val="FFFFFF"/>
                <w:sz w:val="28"/>
                <w:szCs w:val="28"/>
              </w:rPr>
            </w:pPr>
            <w:r w:rsidRPr="003470C1">
              <w:rPr>
                <w:rFonts w:ascii="Aparajita" w:eastAsia="Times New Roman" w:hAnsi="Aparajita" w:cs="Aparajita"/>
                <w:b/>
                <w:snapToGrid w:val="0"/>
                <w:sz w:val="28"/>
                <w:szCs w:val="28"/>
              </w:rPr>
              <w:t xml:space="preserve">Brueckner Lab-Specific </w:t>
            </w:r>
            <w:r w:rsidRPr="003470C1">
              <w:rPr>
                <w:rFonts w:ascii="Aparajita" w:eastAsia="Times New Roman" w:hAnsi="Aparajita" w:cs="Aparajita"/>
                <w:b/>
                <w:snapToGrid w:val="0"/>
                <w:sz w:val="28"/>
                <w:szCs w:val="28"/>
              </w:rPr>
              <w:br w:type="page"/>
            </w:r>
            <w:r w:rsidRPr="003470C1">
              <w:rPr>
                <w:rFonts w:ascii="Aparajita" w:eastAsia="Cambria" w:hAnsi="Aparajita" w:cs="Aparajita"/>
                <w:b/>
                <w:snapToGrid w:val="0"/>
                <w:color w:val="FFFFFF"/>
                <w:sz w:val="28"/>
                <w:szCs w:val="28"/>
              </w:rPr>
              <w:t>Standard Operating Procedure (LSOP)</w:t>
            </w:r>
            <w:r w:rsidR="003470C1" w:rsidRPr="003470C1">
              <w:rPr>
                <w:rFonts w:ascii="Aparajita" w:eastAsia="Cambria" w:hAnsi="Aparajita" w:cs="Aparajita"/>
                <w:b/>
                <w:snapToGrid w:val="0"/>
                <w:color w:val="FFFFFF"/>
                <w:sz w:val="28"/>
                <w:szCs w:val="28"/>
              </w:rPr>
              <w:t>:</w:t>
            </w:r>
            <w:r w:rsidR="008445E3">
              <w:rPr>
                <w:rFonts w:ascii="Aparajita" w:eastAsia="Cambria" w:hAnsi="Aparajita" w:cs="Aparajita"/>
                <w:b/>
                <w:snapToGrid w:val="0"/>
                <w:color w:val="FFFFFF"/>
                <w:sz w:val="28"/>
                <w:szCs w:val="28"/>
              </w:rPr>
              <w:t xml:space="preserve"> </w:t>
            </w:r>
            <w:proofErr w:type="spellStart"/>
            <w:r w:rsidR="003470C1" w:rsidRPr="003470C1">
              <w:rPr>
                <w:rFonts w:eastAsia="Times New Roman" w:cs="Aparajita"/>
                <w:b/>
                <w:snapToGrid w:val="0"/>
                <w:sz w:val="28"/>
                <w:szCs w:val="28"/>
              </w:rPr>
              <w:t>Methylating</w:t>
            </w:r>
            <w:proofErr w:type="spellEnd"/>
            <w:r w:rsidR="003470C1" w:rsidRPr="003470C1">
              <w:rPr>
                <w:rFonts w:eastAsia="Times New Roman" w:cs="Aparajita"/>
                <w:b/>
                <w:snapToGrid w:val="0"/>
                <w:sz w:val="28"/>
                <w:szCs w:val="28"/>
              </w:rPr>
              <w:t xml:space="preserve"> Agents: </w:t>
            </w:r>
            <w:r w:rsidR="00060AF4">
              <w:rPr>
                <w:rFonts w:eastAsia="Times New Roman" w:cs="Aparajita"/>
                <w:b/>
                <w:snapToGrid w:val="0"/>
                <w:sz w:val="28"/>
                <w:szCs w:val="28"/>
              </w:rPr>
              <w:br/>
            </w:r>
            <w:r w:rsidR="003470C1" w:rsidRPr="003470C1">
              <w:rPr>
                <w:rFonts w:eastAsia="Times New Roman" w:cs="Aparajita"/>
                <w:b/>
                <w:snapToGrid w:val="0"/>
                <w:sz w:val="28"/>
                <w:szCs w:val="28"/>
              </w:rPr>
              <w:t>Dimethyl Sulfate ((</w:t>
            </w:r>
            <w:proofErr w:type="spellStart"/>
            <w:r w:rsidR="003470C1" w:rsidRPr="003470C1">
              <w:rPr>
                <w:rFonts w:eastAsia="Times New Roman" w:cs="Aparajita"/>
                <w:b/>
                <w:snapToGrid w:val="0"/>
                <w:sz w:val="28"/>
                <w:szCs w:val="28"/>
              </w:rPr>
              <w:t>MeO</w:t>
            </w:r>
            <w:proofErr w:type="spellEnd"/>
            <w:r w:rsidR="003470C1" w:rsidRPr="003470C1">
              <w:rPr>
                <w:rFonts w:eastAsia="Times New Roman" w:cs="Aparajita"/>
                <w:b/>
                <w:snapToGrid w:val="0"/>
                <w:sz w:val="28"/>
                <w:szCs w:val="28"/>
              </w:rPr>
              <w:t>)</w:t>
            </w:r>
            <w:r w:rsidR="003470C1" w:rsidRPr="003470C1">
              <w:rPr>
                <w:rFonts w:eastAsia="Times New Roman" w:cs="Aparajita"/>
                <w:b/>
                <w:snapToGrid w:val="0"/>
                <w:sz w:val="28"/>
                <w:szCs w:val="28"/>
                <w:vertAlign w:val="subscript"/>
              </w:rPr>
              <w:t>2</w:t>
            </w:r>
            <w:r w:rsidR="003470C1" w:rsidRPr="003470C1">
              <w:rPr>
                <w:rFonts w:eastAsia="Times New Roman" w:cs="Aparajita"/>
                <w:b/>
                <w:snapToGrid w:val="0"/>
                <w:sz w:val="28"/>
                <w:szCs w:val="28"/>
              </w:rPr>
              <w:t>SO</w:t>
            </w:r>
            <w:r w:rsidR="003470C1" w:rsidRPr="003470C1">
              <w:rPr>
                <w:rFonts w:eastAsia="Times New Roman" w:cs="Aparajita"/>
                <w:b/>
                <w:snapToGrid w:val="0"/>
                <w:sz w:val="28"/>
                <w:szCs w:val="28"/>
                <w:vertAlign w:val="subscript"/>
              </w:rPr>
              <w:t>2</w:t>
            </w:r>
            <w:r w:rsidR="00060AF4">
              <w:rPr>
                <w:rFonts w:eastAsia="Times New Roman" w:cs="Aparajita"/>
                <w:b/>
                <w:snapToGrid w:val="0"/>
                <w:sz w:val="28"/>
                <w:szCs w:val="28"/>
              </w:rPr>
              <w:t xml:space="preserve">) and </w:t>
            </w:r>
            <w:r w:rsidR="003470C1" w:rsidRPr="003470C1">
              <w:rPr>
                <w:rFonts w:eastAsia="Times New Roman" w:cs="Aparajita"/>
                <w:b/>
                <w:snapToGrid w:val="0"/>
                <w:sz w:val="28"/>
                <w:szCs w:val="28"/>
              </w:rPr>
              <w:t>Methyl Iodide (CH</w:t>
            </w:r>
            <w:r w:rsidR="003470C1" w:rsidRPr="003470C1">
              <w:rPr>
                <w:rFonts w:eastAsia="Times New Roman" w:cs="Aparajita"/>
                <w:b/>
                <w:snapToGrid w:val="0"/>
                <w:sz w:val="28"/>
                <w:szCs w:val="28"/>
                <w:vertAlign w:val="subscript"/>
              </w:rPr>
              <w:t>3</w:t>
            </w:r>
            <w:r w:rsidR="003470C1" w:rsidRPr="003470C1">
              <w:rPr>
                <w:rFonts w:eastAsia="Times New Roman" w:cs="Aparajita"/>
                <w:b/>
                <w:snapToGrid w:val="0"/>
                <w:sz w:val="28"/>
                <w:szCs w:val="28"/>
              </w:rPr>
              <w:t>I)</w:t>
            </w:r>
            <w:r w:rsidR="008445E3">
              <w:rPr>
                <w:rFonts w:eastAsia="Times New Roman" w:cs="Aparajita"/>
                <w:b/>
                <w:snapToGrid w:val="0"/>
                <w:sz w:val="28"/>
                <w:szCs w:val="28"/>
              </w:rPr>
              <w:t xml:space="preserve"> </w:t>
            </w:r>
          </w:p>
          <w:p w14:paraId="01AA10F8" w14:textId="3D0C25F1" w:rsidR="003470C1" w:rsidRPr="008445E3" w:rsidRDefault="008445E3" w:rsidP="003470C1">
            <w:pPr>
              <w:widowControl w:val="0"/>
              <w:spacing w:before="80" w:after="80" w:line="240" w:lineRule="auto"/>
              <w:jc w:val="center"/>
              <w:rPr>
                <w:rFonts w:eastAsia="Times New Roman" w:cs="Aparajita"/>
                <w:b/>
                <w:snapToGrid w:val="0"/>
                <w:sz w:val="28"/>
                <w:szCs w:val="28"/>
              </w:rPr>
            </w:pPr>
            <w:r>
              <w:rPr>
                <w:rFonts w:eastAsia="Times New Roman" w:cs="Aparajita"/>
                <w:b/>
                <w:snapToGrid w:val="0"/>
                <w:sz w:val="28"/>
                <w:szCs w:val="28"/>
              </w:rPr>
              <w:t>(see for separate LSOP for diazomethane)</w:t>
            </w:r>
          </w:p>
        </w:tc>
      </w:tr>
      <w:tr w:rsidR="000A54C7" w:rsidRPr="00C85102" w14:paraId="1C59F242" w14:textId="77777777" w:rsidTr="00876597">
        <w:trPr>
          <w:gridAfter w:val="1"/>
          <w:wAfter w:w="29" w:type="dxa"/>
          <w:trHeight w:val="432"/>
          <w:jc w:val="center"/>
        </w:trPr>
        <w:tc>
          <w:tcPr>
            <w:tcW w:w="10710" w:type="dxa"/>
            <w:gridSpan w:val="6"/>
            <w:shd w:val="clear" w:color="auto" w:fill="FFFFFF" w:themeFill="background1"/>
            <w:vAlign w:val="center"/>
          </w:tcPr>
          <w:p w14:paraId="2C7EED14" w14:textId="77777777" w:rsidR="000A54C7" w:rsidRPr="00C06577" w:rsidRDefault="000A54C7" w:rsidP="000F2C03">
            <w:pPr>
              <w:widowControl w:val="0"/>
              <w:spacing w:after="0" w:line="240" w:lineRule="auto"/>
              <w:rPr>
                <w:rFonts w:eastAsia="Times New Roman" w:cs="Aparajita"/>
                <w:snapToGrid w:val="0"/>
              </w:rPr>
            </w:pPr>
            <w:r w:rsidRPr="004A0961">
              <w:rPr>
                <w:rFonts w:eastAsia="Times New Roman" w:cs="Aparajita"/>
                <w:b/>
                <w:snapToGrid w:val="0"/>
              </w:rPr>
              <w:t>Principal Investigator(PI):</w:t>
            </w:r>
            <w:r>
              <w:rPr>
                <w:rFonts w:eastAsia="Times New Roman" w:cs="Aparajita"/>
                <w:snapToGrid w:val="0"/>
              </w:rPr>
              <w:t xml:space="preserve"> Christian Brueckner</w:t>
            </w:r>
          </w:p>
        </w:tc>
        <w:bookmarkStart w:id="0" w:name="_GoBack"/>
        <w:bookmarkEnd w:id="0"/>
      </w:tr>
      <w:tr w:rsidR="002F735F" w:rsidRPr="00C85102" w14:paraId="7FEDAE88" w14:textId="77777777" w:rsidTr="00876597">
        <w:trPr>
          <w:gridAfter w:val="1"/>
          <w:wAfter w:w="29" w:type="dxa"/>
          <w:trHeight w:val="432"/>
          <w:jc w:val="center"/>
        </w:trPr>
        <w:tc>
          <w:tcPr>
            <w:tcW w:w="4642" w:type="dxa"/>
            <w:gridSpan w:val="5"/>
            <w:shd w:val="clear" w:color="auto" w:fill="FFFFFF" w:themeFill="background1"/>
            <w:vAlign w:val="center"/>
          </w:tcPr>
          <w:p w14:paraId="41AF8739" w14:textId="77777777" w:rsidR="000A54C7" w:rsidRPr="00C85102" w:rsidRDefault="000A54C7" w:rsidP="000F2C03">
            <w:pPr>
              <w:widowControl w:val="0"/>
              <w:spacing w:after="0" w:line="240" w:lineRule="auto"/>
              <w:rPr>
                <w:rFonts w:eastAsia="Times New Roman" w:cs="Aparajita"/>
                <w:snapToGrid w:val="0"/>
              </w:rPr>
            </w:pPr>
            <w:r w:rsidRPr="004A0961">
              <w:rPr>
                <w:rFonts w:eastAsia="Times New Roman" w:cs="Aparajita"/>
                <w:b/>
                <w:snapToGrid w:val="0"/>
              </w:rPr>
              <w:t>Building:</w:t>
            </w:r>
            <w:r>
              <w:rPr>
                <w:rFonts w:eastAsia="Times New Roman" w:cs="Aparajita"/>
                <w:snapToGrid w:val="0"/>
              </w:rPr>
              <w:t xml:space="preserve"> Chemistry</w:t>
            </w:r>
          </w:p>
        </w:tc>
        <w:tc>
          <w:tcPr>
            <w:tcW w:w="6068" w:type="dxa"/>
            <w:shd w:val="clear" w:color="auto" w:fill="FFFFFF" w:themeFill="background1"/>
            <w:vAlign w:val="center"/>
          </w:tcPr>
          <w:p w14:paraId="05E366DC" w14:textId="77777777" w:rsidR="000A54C7" w:rsidRPr="00C85102" w:rsidRDefault="000A54C7" w:rsidP="000F2C03">
            <w:pPr>
              <w:widowControl w:val="0"/>
              <w:spacing w:after="0" w:line="240" w:lineRule="auto"/>
              <w:rPr>
                <w:rFonts w:eastAsia="Times New Roman" w:cs="Aparajita"/>
                <w:snapToGrid w:val="0"/>
              </w:rPr>
            </w:pPr>
            <w:r w:rsidRPr="004A0961">
              <w:rPr>
                <w:rFonts w:eastAsia="Times New Roman" w:cs="Aparajita"/>
                <w:b/>
                <w:snapToGrid w:val="0"/>
              </w:rPr>
              <w:t>Lab(s) Covered by LSOP:</w:t>
            </w:r>
            <w:r>
              <w:rPr>
                <w:rFonts w:eastAsia="Times New Roman" w:cs="Aparajita"/>
                <w:snapToGrid w:val="0"/>
              </w:rPr>
              <w:t xml:space="preserve"> R413/R415</w:t>
            </w:r>
          </w:p>
        </w:tc>
      </w:tr>
      <w:tr w:rsidR="002F735F" w:rsidRPr="00C85102" w14:paraId="4784FD10" w14:textId="77777777" w:rsidTr="00876597">
        <w:trPr>
          <w:gridAfter w:val="1"/>
          <w:wAfter w:w="29" w:type="dxa"/>
          <w:trHeight w:val="432"/>
          <w:jc w:val="center"/>
        </w:trPr>
        <w:tc>
          <w:tcPr>
            <w:tcW w:w="4642" w:type="dxa"/>
            <w:gridSpan w:val="5"/>
            <w:shd w:val="clear" w:color="auto" w:fill="FFFFFF" w:themeFill="background1"/>
            <w:vAlign w:val="center"/>
          </w:tcPr>
          <w:p w14:paraId="5C4D827A" w14:textId="77777777" w:rsidR="000A54C7" w:rsidRPr="00C85102" w:rsidRDefault="000A54C7" w:rsidP="000F2C03">
            <w:pPr>
              <w:widowControl w:val="0"/>
              <w:spacing w:after="0" w:line="240" w:lineRule="auto"/>
              <w:rPr>
                <w:rFonts w:eastAsia="Times New Roman" w:cs="Aparajita"/>
                <w:snapToGrid w:val="0"/>
              </w:rPr>
            </w:pPr>
            <w:r w:rsidRPr="004A0961">
              <w:rPr>
                <w:rFonts w:eastAsia="Times New Roman" w:cs="Aparajita"/>
                <w:b/>
                <w:snapToGrid w:val="0"/>
              </w:rPr>
              <w:t>Department:</w:t>
            </w:r>
            <w:r>
              <w:rPr>
                <w:rFonts w:eastAsia="Times New Roman" w:cs="Aparajita"/>
                <w:snapToGrid w:val="0"/>
              </w:rPr>
              <w:t xml:space="preserve"> Chemistry</w:t>
            </w:r>
          </w:p>
        </w:tc>
        <w:tc>
          <w:tcPr>
            <w:tcW w:w="6068" w:type="dxa"/>
            <w:shd w:val="clear" w:color="auto" w:fill="FFFFFF" w:themeFill="background1"/>
            <w:vAlign w:val="center"/>
          </w:tcPr>
          <w:p w14:paraId="249371E4" w14:textId="77777777" w:rsidR="000A54C7" w:rsidRPr="00C85102" w:rsidRDefault="000A54C7" w:rsidP="000F2C03">
            <w:pPr>
              <w:widowControl w:val="0"/>
              <w:spacing w:after="0" w:line="240" w:lineRule="auto"/>
              <w:rPr>
                <w:rFonts w:eastAsia="Times New Roman" w:cs="Aparajita"/>
                <w:snapToGrid w:val="0"/>
              </w:rPr>
            </w:pPr>
            <w:r w:rsidRPr="004A0961">
              <w:rPr>
                <w:rFonts w:eastAsia="Times New Roman" w:cs="Aparajita"/>
                <w:b/>
                <w:snapToGrid w:val="0"/>
              </w:rPr>
              <w:t>Lab Phone Number(s):</w:t>
            </w:r>
            <w:r>
              <w:rPr>
                <w:rFonts w:eastAsia="Times New Roman" w:cs="Aparajita"/>
                <w:snapToGrid w:val="0"/>
              </w:rPr>
              <w:t xml:space="preserve"> 6-6596/6-6598</w:t>
            </w:r>
          </w:p>
        </w:tc>
      </w:tr>
      <w:tr w:rsidR="00F94616" w:rsidRPr="00F94616" w14:paraId="6361E0C8" w14:textId="77777777" w:rsidTr="00876597">
        <w:tblPrEx>
          <w:jc w:val="left"/>
        </w:tblPrEx>
        <w:trPr>
          <w:trHeight w:val="432"/>
        </w:trPr>
        <w:tc>
          <w:tcPr>
            <w:tcW w:w="1869" w:type="dxa"/>
            <w:gridSpan w:val="2"/>
            <w:shd w:val="clear" w:color="auto" w:fill="D9D9D9" w:themeFill="background1" w:themeFillShade="D9"/>
            <w:vAlign w:val="center"/>
          </w:tcPr>
          <w:p w14:paraId="17157EA2"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Chemical</w:t>
            </w:r>
          </w:p>
        </w:tc>
        <w:tc>
          <w:tcPr>
            <w:tcW w:w="2569" w:type="dxa"/>
            <w:gridSpan w:val="2"/>
            <w:shd w:val="clear" w:color="auto" w:fill="D9D9D9" w:themeFill="background1" w:themeFillShade="D9"/>
            <w:vAlign w:val="center"/>
          </w:tcPr>
          <w:p w14:paraId="2EA7C31A"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GHS Pictogram</w:t>
            </w:r>
            <w:r>
              <w:rPr>
                <w:rFonts w:eastAsia="Times New Roman" w:cs="Aparajita"/>
                <w:b/>
                <w:iCs/>
                <w:snapToGrid w:val="0"/>
                <w:sz w:val="24"/>
                <w:szCs w:val="24"/>
              </w:rPr>
              <w:t>s</w:t>
            </w:r>
          </w:p>
        </w:tc>
        <w:tc>
          <w:tcPr>
            <w:tcW w:w="6300" w:type="dxa"/>
            <w:gridSpan w:val="3"/>
            <w:shd w:val="clear" w:color="auto" w:fill="D9D9D9" w:themeFill="background1" w:themeFillShade="D9"/>
            <w:vAlign w:val="center"/>
          </w:tcPr>
          <w:p w14:paraId="74F48366" w14:textId="77777777" w:rsidR="00F94616" w:rsidRPr="00F94616" w:rsidRDefault="00F94616" w:rsidP="00F94616">
            <w:pPr>
              <w:widowControl w:val="0"/>
              <w:spacing w:after="0" w:line="240" w:lineRule="auto"/>
              <w:jc w:val="center"/>
              <w:rPr>
                <w:rFonts w:eastAsia="Times New Roman" w:cs="Aparajita"/>
                <w:b/>
                <w:iCs/>
                <w:snapToGrid w:val="0"/>
                <w:sz w:val="24"/>
                <w:szCs w:val="24"/>
              </w:rPr>
            </w:pPr>
            <w:r w:rsidRPr="00F94616">
              <w:rPr>
                <w:rFonts w:eastAsia="Times New Roman" w:cs="Aparajita"/>
                <w:b/>
                <w:iCs/>
                <w:snapToGrid w:val="0"/>
                <w:sz w:val="24"/>
                <w:szCs w:val="24"/>
              </w:rPr>
              <w:t>Definition</w:t>
            </w:r>
            <w:r w:rsidR="005B6A1C">
              <w:rPr>
                <w:rFonts w:eastAsia="Times New Roman" w:cs="Aparajita"/>
                <w:b/>
                <w:iCs/>
                <w:snapToGrid w:val="0"/>
                <w:sz w:val="24"/>
                <w:szCs w:val="24"/>
              </w:rPr>
              <w:t>s</w:t>
            </w:r>
          </w:p>
        </w:tc>
      </w:tr>
      <w:tr w:rsidR="00F94616" w:rsidRPr="00F94616" w14:paraId="6F3F5595" w14:textId="77777777" w:rsidTr="00876597">
        <w:tblPrEx>
          <w:jc w:val="left"/>
        </w:tblPrEx>
        <w:trPr>
          <w:trHeight w:val="2447"/>
        </w:trPr>
        <w:tc>
          <w:tcPr>
            <w:tcW w:w="1869" w:type="dxa"/>
            <w:gridSpan w:val="2"/>
            <w:vAlign w:val="center"/>
          </w:tcPr>
          <w:p w14:paraId="3CF934E5" w14:textId="382E33A1" w:rsidR="00F94616" w:rsidRPr="00F94616" w:rsidRDefault="00D37199" w:rsidP="007F7D20">
            <w:pPr>
              <w:widowControl w:val="0"/>
              <w:spacing w:after="0" w:line="240" w:lineRule="auto"/>
              <w:jc w:val="center"/>
              <w:rPr>
                <w:rFonts w:eastAsia="Times New Roman" w:cs="Aparajita"/>
                <w:b/>
                <w:iCs/>
                <w:snapToGrid w:val="0"/>
              </w:rPr>
            </w:pPr>
            <w:r>
              <w:rPr>
                <w:rFonts w:eastAsia="Times New Roman" w:cs="Aparajita"/>
                <w:b/>
                <w:iCs/>
                <w:snapToGrid w:val="0"/>
              </w:rPr>
              <w:t>Dimethyl Sulfate</w:t>
            </w:r>
            <w:r w:rsidR="000A54C7">
              <w:rPr>
                <w:rFonts w:eastAsia="Times New Roman" w:cs="Aparajita"/>
                <w:b/>
                <w:iCs/>
                <w:snapToGrid w:val="0"/>
              </w:rPr>
              <w:t xml:space="preserve"> and Me</w:t>
            </w:r>
            <w:r w:rsidR="00E83946">
              <w:rPr>
                <w:rFonts w:eastAsia="Times New Roman" w:cs="Aparajita"/>
                <w:b/>
                <w:iCs/>
                <w:snapToGrid w:val="0"/>
              </w:rPr>
              <w:t>t</w:t>
            </w:r>
            <w:r w:rsidR="000A54C7">
              <w:rPr>
                <w:rFonts w:eastAsia="Times New Roman" w:cs="Aparajita"/>
                <w:b/>
                <w:iCs/>
                <w:snapToGrid w:val="0"/>
              </w:rPr>
              <w:t>hyl Iodide</w:t>
            </w:r>
            <w:r>
              <w:rPr>
                <w:rFonts w:eastAsia="Times New Roman" w:cs="Aparajita"/>
                <w:b/>
                <w:iCs/>
                <w:snapToGrid w:val="0"/>
              </w:rPr>
              <w:t xml:space="preserve"> </w:t>
            </w:r>
          </w:p>
        </w:tc>
        <w:tc>
          <w:tcPr>
            <w:tcW w:w="2569" w:type="dxa"/>
            <w:gridSpan w:val="2"/>
            <w:vAlign w:val="center"/>
          </w:tcPr>
          <w:p w14:paraId="3F6EFFAC" w14:textId="118F953F" w:rsidR="00C309A1" w:rsidRDefault="00B7209B" w:rsidP="00AC4ED6">
            <w:pPr>
              <w:widowControl w:val="0"/>
              <w:spacing w:after="0" w:line="240" w:lineRule="auto"/>
              <w:jc w:val="center"/>
              <w:rPr>
                <w:rFonts w:eastAsia="Times New Roman" w:cs="Aparajita"/>
                <w:i/>
                <w:iCs/>
                <w:snapToGrid w:val="0"/>
              </w:rPr>
            </w:pPr>
            <w:r w:rsidRPr="00B7209B">
              <w:rPr>
                <w:rFonts w:eastAsia="Times New Roman" w:cs="Aparajita"/>
                <w:i/>
                <w:iCs/>
                <w:noProof/>
                <w:snapToGrid w:val="0"/>
              </w:rPr>
              <w:drawing>
                <wp:inline distT="0" distB="0" distL="0" distR="0" wp14:anchorId="4C5D4583" wp14:editId="0038C7B2">
                  <wp:extent cx="630936" cy="630936"/>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936" cy="630936"/>
                          </a:xfrm>
                          <a:prstGeom prst="rect">
                            <a:avLst/>
                          </a:prstGeom>
                        </pic:spPr>
                      </pic:pic>
                    </a:graphicData>
                  </a:graphic>
                </wp:inline>
              </w:drawing>
            </w:r>
          </w:p>
          <w:p w14:paraId="72BC660A" w14:textId="09333318" w:rsidR="00F94616" w:rsidRPr="00C309A1" w:rsidRDefault="00D37199" w:rsidP="00C309A1">
            <w:pPr>
              <w:jc w:val="center"/>
              <w:rPr>
                <w:rFonts w:eastAsia="Times New Roman" w:cs="Aparajita"/>
              </w:rPr>
            </w:pPr>
            <w:r w:rsidRPr="00D37199">
              <w:rPr>
                <w:rFonts w:eastAsia="Times New Roman" w:cs="Aparajita"/>
                <w:noProof/>
              </w:rPr>
              <w:drawing>
                <wp:inline distT="0" distB="0" distL="0" distR="0" wp14:anchorId="2629721A" wp14:editId="28F03209">
                  <wp:extent cx="630936" cy="630936"/>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936" cy="630936"/>
                          </a:xfrm>
                          <a:prstGeom prst="rect">
                            <a:avLst/>
                          </a:prstGeom>
                        </pic:spPr>
                      </pic:pic>
                    </a:graphicData>
                  </a:graphic>
                </wp:inline>
              </w:drawing>
            </w:r>
            <w:r w:rsidRPr="00D37199">
              <w:rPr>
                <w:rFonts w:eastAsia="Times New Roman" w:cs="Aparajita"/>
              </w:rPr>
              <w:t xml:space="preserve"> </w:t>
            </w:r>
            <w:r w:rsidR="00C309A1" w:rsidRPr="00C309A1">
              <w:rPr>
                <w:rFonts w:eastAsia="Times New Roman" w:cs="Aparajita"/>
                <w:noProof/>
              </w:rPr>
              <w:drawing>
                <wp:inline distT="0" distB="0" distL="0" distR="0" wp14:anchorId="482EABAC" wp14:editId="6BC2C274">
                  <wp:extent cx="630936" cy="630936"/>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936" cy="630936"/>
                          </a:xfrm>
                          <a:prstGeom prst="rect">
                            <a:avLst/>
                          </a:prstGeom>
                        </pic:spPr>
                      </pic:pic>
                    </a:graphicData>
                  </a:graphic>
                </wp:inline>
              </w:drawing>
            </w:r>
          </w:p>
        </w:tc>
        <w:tc>
          <w:tcPr>
            <w:tcW w:w="6300" w:type="dxa"/>
            <w:gridSpan w:val="3"/>
            <w:vAlign w:val="center"/>
          </w:tcPr>
          <w:p w14:paraId="0CBC70DB" w14:textId="073D8EB5" w:rsidR="00344685" w:rsidRDefault="00D37199" w:rsidP="00344685">
            <w:pPr>
              <w:widowControl w:val="0"/>
              <w:spacing w:after="0" w:line="240" w:lineRule="auto"/>
              <w:rPr>
                <w:rStyle w:val="Emphasis"/>
                <w:rFonts w:cs="Tahoma"/>
                <w:i w:val="0"/>
                <w:color w:val="000000"/>
                <w:shd w:val="clear" w:color="auto" w:fill="FFFFFF"/>
              </w:rPr>
            </w:pPr>
            <w:r>
              <w:rPr>
                <w:rStyle w:val="Emphasis"/>
                <w:rFonts w:cs="Tahoma"/>
                <w:b/>
                <w:color w:val="000000"/>
                <w:shd w:val="clear" w:color="auto" w:fill="FFFFFF"/>
              </w:rPr>
              <w:t>Acute Toxicity</w:t>
            </w:r>
            <w:r w:rsidR="00344685">
              <w:rPr>
                <w:rStyle w:val="Emphasis"/>
                <w:rFonts w:cs="Tahoma"/>
                <w:i w:val="0"/>
                <w:color w:val="000000"/>
                <w:shd w:val="clear" w:color="auto" w:fill="FFFFFF"/>
              </w:rPr>
              <w:t>.</w:t>
            </w:r>
            <w:r>
              <w:rPr>
                <w:rStyle w:val="Emphasis"/>
                <w:rFonts w:cs="Tahoma"/>
                <w:i w:val="0"/>
                <w:color w:val="000000"/>
                <w:shd w:val="clear" w:color="auto" w:fill="FFFFFF"/>
              </w:rPr>
              <w:t xml:space="preserve"> Severe toxicity (oral, dermal, inhalation) immediately after exposure. </w:t>
            </w:r>
          </w:p>
          <w:p w14:paraId="5F7F85AC" w14:textId="77777777" w:rsidR="00E83946" w:rsidRDefault="00E83946" w:rsidP="00344685">
            <w:pPr>
              <w:widowControl w:val="0"/>
              <w:spacing w:after="0" w:line="240" w:lineRule="auto"/>
              <w:rPr>
                <w:rStyle w:val="Emphasis"/>
                <w:rFonts w:cs="Tahoma"/>
                <w:i w:val="0"/>
                <w:color w:val="000000"/>
                <w:shd w:val="clear" w:color="auto" w:fill="FFFFFF"/>
              </w:rPr>
            </w:pPr>
          </w:p>
          <w:p w14:paraId="14B1CB1F" w14:textId="1744D87D" w:rsidR="00D37199" w:rsidRPr="00D37199" w:rsidRDefault="00D37199" w:rsidP="00344685">
            <w:pPr>
              <w:widowControl w:val="0"/>
              <w:spacing w:after="0" w:line="240" w:lineRule="auto"/>
              <w:rPr>
                <w:rStyle w:val="Emphasis"/>
                <w:rFonts w:cs="Tahoma"/>
                <w:i w:val="0"/>
                <w:color w:val="000000"/>
                <w:shd w:val="clear" w:color="auto" w:fill="FFFFFF"/>
              </w:rPr>
            </w:pPr>
            <w:r>
              <w:rPr>
                <w:rStyle w:val="Emphasis"/>
                <w:rFonts w:cs="Tahoma"/>
                <w:b/>
                <w:color w:val="000000"/>
                <w:shd w:val="clear" w:color="auto" w:fill="FFFFFF"/>
              </w:rPr>
              <w:t xml:space="preserve">Respiratory. </w:t>
            </w:r>
            <w:r>
              <w:rPr>
                <w:rStyle w:val="Emphasis"/>
                <w:rFonts w:cs="Tahoma"/>
                <w:i w:val="0"/>
                <w:color w:val="000000"/>
                <w:shd w:val="clear" w:color="auto" w:fill="FFFFFF"/>
              </w:rPr>
              <w:t xml:space="preserve">Refers to aspiration hazards. Carcinogenicity, cell mutagenicity, reproductive toxicity, and organ targeting.  </w:t>
            </w:r>
          </w:p>
          <w:p w14:paraId="32B57692" w14:textId="77777777" w:rsidR="00AC4ED6" w:rsidRDefault="00AC4ED6" w:rsidP="00F94616">
            <w:pPr>
              <w:widowControl w:val="0"/>
              <w:spacing w:after="0" w:line="240" w:lineRule="auto"/>
              <w:rPr>
                <w:rStyle w:val="Emphasis"/>
                <w:rFonts w:cs="Tahoma"/>
                <w:color w:val="000000"/>
                <w:shd w:val="clear" w:color="auto" w:fill="FFFFFF"/>
              </w:rPr>
            </w:pPr>
          </w:p>
          <w:p w14:paraId="3A37FDB0" w14:textId="77777777" w:rsidR="00E83946" w:rsidRPr="00AC4ED6" w:rsidRDefault="00E83946" w:rsidP="00F94616">
            <w:pPr>
              <w:widowControl w:val="0"/>
              <w:spacing w:after="0" w:line="240" w:lineRule="auto"/>
              <w:rPr>
                <w:rStyle w:val="Emphasis"/>
                <w:rFonts w:cs="Tahoma"/>
                <w:color w:val="000000"/>
                <w:shd w:val="clear" w:color="auto" w:fill="FFFFFF"/>
              </w:rPr>
            </w:pPr>
          </w:p>
          <w:p w14:paraId="76928D30" w14:textId="1F1DF66C" w:rsidR="00344685" w:rsidRPr="00C309A1" w:rsidRDefault="00C309A1" w:rsidP="00344685">
            <w:pPr>
              <w:widowControl w:val="0"/>
              <w:spacing w:after="0" w:line="240" w:lineRule="auto"/>
              <w:rPr>
                <w:rFonts w:cs="Tahoma"/>
                <w:color w:val="000000"/>
                <w:shd w:val="clear" w:color="auto" w:fill="FFFFFF"/>
              </w:rPr>
            </w:pPr>
            <w:r>
              <w:rPr>
                <w:rFonts w:cs="Tahoma"/>
                <w:b/>
                <w:i/>
                <w:color w:val="000000"/>
                <w:shd w:val="clear" w:color="auto" w:fill="FFFFFF"/>
              </w:rPr>
              <w:t>Corrosive.</w:t>
            </w:r>
            <w:r>
              <w:rPr>
                <w:rFonts w:cs="Tahoma"/>
                <w:color w:val="000000"/>
                <w:shd w:val="clear" w:color="auto" w:fill="FFFFFF"/>
              </w:rPr>
              <w:t xml:space="preserve"> Skin corrosion/burns. </w:t>
            </w:r>
            <w:r w:rsidR="00344685">
              <w:rPr>
                <w:rFonts w:cs="Tahoma"/>
                <w:color w:val="000000"/>
                <w:shd w:val="clear" w:color="auto" w:fill="FFFFFF"/>
              </w:rPr>
              <w:t>May cause o</w:t>
            </w:r>
            <w:r>
              <w:rPr>
                <w:rFonts w:cs="Tahoma"/>
                <w:color w:val="000000"/>
                <w:shd w:val="clear" w:color="auto" w:fill="FFFFFF"/>
              </w:rPr>
              <w:t>cular damage</w:t>
            </w:r>
            <w:r w:rsidR="00344685">
              <w:rPr>
                <w:rFonts w:cs="Tahoma"/>
                <w:color w:val="000000"/>
                <w:shd w:val="clear" w:color="auto" w:fill="FFFFFF"/>
              </w:rPr>
              <w:t>.</w:t>
            </w:r>
          </w:p>
        </w:tc>
      </w:tr>
      <w:tr w:rsidR="00803560" w:rsidRPr="00F94616" w14:paraId="59D686BC" w14:textId="77777777" w:rsidTr="00876597">
        <w:tblPrEx>
          <w:jc w:val="left"/>
        </w:tblPrEx>
        <w:trPr>
          <w:trHeight w:val="432"/>
        </w:trPr>
        <w:tc>
          <w:tcPr>
            <w:tcW w:w="10738" w:type="dxa"/>
            <w:gridSpan w:val="7"/>
            <w:tcBorders>
              <w:top w:val="single" w:sz="4" w:space="0" w:color="auto"/>
              <w:left w:val="single" w:sz="4" w:space="0" w:color="auto"/>
              <w:bottom w:val="single" w:sz="4" w:space="0" w:color="auto"/>
              <w:right w:val="single" w:sz="4" w:space="0" w:color="auto"/>
            </w:tcBorders>
            <w:shd w:val="clear" w:color="auto" w:fill="000E2F"/>
            <w:vAlign w:val="center"/>
          </w:tcPr>
          <w:p w14:paraId="7EA9F986" w14:textId="77777777" w:rsidR="00803560" w:rsidRPr="00B14D27" w:rsidRDefault="00803560" w:rsidP="000F2C03">
            <w:pPr>
              <w:widowControl w:val="0"/>
              <w:spacing w:after="0" w:line="240" w:lineRule="auto"/>
              <w:rPr>
                <w:rFonts w:eastAsia="Times New Roman" w:cs="Aparajita"/>
                <w:b/>
                <w:snapToGrid w:val="0"/>
                <w:sz w:val="24"/>
                <w:szCs w:val="24"/>
                <w:vertAlign w:val="subscript"/>
              </w:rPr>
            </w:pPr>
            <w:r>
              <w:rPr>
                <w:rFonts w:eastAsia="Times New Roman" w:cs="Aparajita"/>
                <w:b/>
                <w:snapToGrid w:val="0"/>
                <w:sz w:val="24"/>
                <w:szCs w:val="24"/>
              </w:rPr>
              <w:t xml:space="preserve">SECTION 1 – CHEMICAL(S) and HAZARDS </w:t>
            </w:r>
          </w:p>
        </w:tc>
      </w:tr>
      <w:tr w:rsidR="00F94616" w:rsidRPr="00F94616" w14:paraId="2BD7DE12" w14:textId="77777777" w:rsidTr="00876597">
        <w:tblPrEx>
          <w:jc w:val="left"/>
        </w:tblPrEx>
        <w:trPr>
          <w:trHeight w:val="1907"/>
        </w:trPr>
        <w:tc>
          <w:tcPr>
            <w:tcW w:w="10738" w:type="dxa"/>
            <w:gridSpan w:val="7"/>
            <w:shd w:val="clear" w:color="auto" w:fill="FFFFFF" w:themeFill="background1"/>
            <w:vAlign w:val="center"/>
          </w:tcPr>
          <w:p w14:paraId="4E292DFD" w14:textId="5F705425" w:rsidR="00E83946" w:rsidRDefault="007F7D20" w:rsidP="00E83946">
            <w:pPr>
              <w:widowControl w:val="0"/>
              <w:spacing w:before="120" w:after="120" w:line="240" w:lineRule="auto"/>
            </w:pPr>
            <w:r>
              <w:t xml:space="preserve">Dimethyl Sulfate is a </w:t>
            </w:r>
            <w:r w:rsidR="00803560">
              <w:t xml:space="preserve">low volatility, </w:t>
            </w:r>
            <w:r>
              <w:t>combustible liquid that is toxic if ingested and can be fatal if inhaled or absorbed through skin. Can cause severe burns to digestive tract, respiratory tract, eyes, and skin. Previously used as a war gas. Carcinogen. Suspected mutagen. Suspected of causing genetic defects.</w:t>
            </w:r>
            <w:r w:rsidR="00E83946" w:rsidRPr="00E83946">
              <w:t xml:space="preserve"> </w:t>
            </w:r>
          </w:p>
          <w:p w14:paraId="60B21B8D" w14:textId="16E503C0" w:rsidR="00C533A1" w:rsidRPr="00F94616" w:rsidRDefault="00E83946" w:rsidP="00803560">
            <w:pPr>
              <w:widowControl w:val="0"/>
              <w:spacing w:before="120" w:after="120" w:line="240" w:lineRule="auto"/>
            </w:pPr>
            <w:r w:rsidRPr="00E83946">
              <w:t xml:space="preserve">Methyl iodide is </w:t>
            </w:r>
            <w:r w:rsidR="00803560">
              <w:t xml:space="preserve">a very volatile </w:t>
            </w:r>
            <w:r w:rsidRPr="00E83946">
              <w:t xml:space="preserve">skin and eye irritant. It is hazardous when ingested or inhaled. Severe over exposure may result in death. Classified </w:t>
            </w:r>
            <w:r>
              <w:t xml:space="preserve">as </w:t>
            </w:r>
            <w:r w:rsidRPr="00E83946">
              <w:t xml:space="preserve">A2 </w:t>
            </w:r>
            <w:r>
              <w:t xml:space="preserve">carcinogen </w:t>
            </w:r>
            <w:r w:rsidRPr="00E83946">
              <w:t>(</w:t>
            </w:r>
            <w:r>
              <w:t>s</w:t>
            </w:r>
            <w:r w:rsidRPr="00E83946">
              <w:t>uspected for human)</w:t>
            </w:r>
            <w:r>
              <w:t>.</w:t>
            </w:r>
            <w:r w:rsidRPr="00E83946">
              <w:t xml:space="preserve"> Mutagenic for mammalian somatic cells. Mutagenic for bacteria and/or yeast. </w:t>
            </w:r>
            <w:r>
              <w:t xml:space="preserve">Teratogenic and developmental toxicity: N/A. </w:t>
            </w:r>
          </w:p>
        </w:tc>
      </w:tr>
      <w:tr w:rsidR="00C92E22" w:rsidRPr="00F94616" w14:paraId="27D0743F" w14:textId="77777777" w:rsidTr="00876597">
        <w:tblPrEx>
          <w:jc w:val="left"/>
        </w:tblPrEx>
        <w:trPr>
          <w:trHeight w:val="432"/>
        </w:trPr>
        <w:tc>
          <w:tcPr>
            <w:tcW w:w="10738" w:type="dxa"/>
            <w:gridSpan w:val="7"/>
            <w:shd w:val="clear" w:color="auto" w:fill="000E2F"/>
            <w:vAlign w:val="center"/>
          </w:tcPr>
          <w:p w14:paraId="136F16F5" w14:textId="752629C7" w:rsidR="00C92E22" w:rsidRPr="00B14D27" w:rsidRDefault="00C92E22" w:rsidP="00803560">
            <w:pPr>
              <w:widowControl w:val="0"/>
              <w:spacing w:after="0" w:line="240" w:lineRule="auto"/>
              <w:rPr>
                <w:rFonts w:eastAsia="Times New Roman" w:cs="Aparajita"/>
                <w:b/>
                <w:snapToGrid w:val="0"/>
                <w:sz w:val="24"/>
                <w:szCs w:val="24"/>
                <w:vertAlign w:val="subscript"/>
              </w:rPr>
            </w:pPr>
            <w:r>
              <w:rPr>
                <w:rFonts w:eastAsia="Times New Roman" w:cs="Aparajita"/>
                <w:b/>
                <w:snapToGrid w:val="0"/>
                <w:sz w:val="24"/>
                <w:szCs w:val="24"/>
              </w:rPr>
              <w:t xml:space="preserve">SECTION </w:t>
            </w:r>
            <w:r w:rsidR="00803560">
              <w:rPr>
                <w:rFonts w:eastAsia="Times New Roman" w:cs="Aparajita"/>
                <w:b/>
                <w:snapToGrid w:val="0"/>
                <w:sz w:val="24"/>
                <w:szCs w:val="24"/>
              </w:rPr>
              <w:t xml:space="preserve">2 – </w:t>
            </w:r>
            <w:r w:rsidRPr="00F94616">
              <w:rPr>
                <w:rFonts w:eastAsia="Times New Roman" w:cs="Aparajita"/>
                <w:b/>
                <w:snapToGrid w:val="0"/>
                <w:sz w:val="24"/>
                <w:szCs w:val="24"/>
              </w:rPr>
              <w:t>ADMINISTRATIVE CONTROLS</w:t>
            </w:r>
          </w:p>
        </w:tc>
      </w:tr>
      <w:tr w:rsidR="00803560" w:rsidRPr="00F94616" w14:paraId="560D8DD7" w14:textId="77777777" w:rsidTr="00876597">
        <w:tblPrEx>
          <w:jc w:val="left"/>
        </w:tblPrEx>
        <w:trPr>
          <w:trHeight w:val="2969"/>
        </w:trPr>
        <w:tc>
          <w:tcPr>
            <w:tcW w:w="10738" w:type="dxa"/>
            <w:gridSpan w:val="7"/>
            <w:shd w:val="clear" w:color="auto" w:fill="FFFFFF" w:themeFill="background1"/>
            <w:vAlign w:val="center"/>
          </w:tcPr>
          <w:p w14:paraId="27B21E67" w14:textId="3A7D24B7" w:rsidR="009877FF" w:rsidRPr="009877FF" w:rsidRDefault="009877FF" w:rsidP="00047D1F">
            <w:pPr>
              <w:pStyle w:val="ListParagraph"/>
              <w:numPr>
                <w:ilvl w:val="0"/>
                <w:numId w:val="11"/>
              </w:numPr>
              <w:spacing w:after="0" w:line="240" w:lineRule="auto"/>
              <w:rPr>
                <w:rFonts w:eastAsia="Times New Roman" w:cs="Aparajita"/>
                <w:snapToGrid w:val="0"/>
              </w:rPr>
            </w:pPr>
            <w:r>
              <w:t xml:space="preserve">Anyone using the chemicals and procedures described herein needs to have undergone the annual EH&amp;S </w:t>
            </w:r>
            <w:hyperlink r:id="rId11" w:history="1">
              <w:r w:rsidRPr="003470C1">
                <w:rPr>
                  <w:rStyle w:val="Hyperlink"/>
                </w:rPr>
                <w:t>Chemical Hygiene Training</w:t>
              </w:r>
            </w:hyperlink>
          </w:p>
          <w:p w14:paraId="200D4D77" w14:textId="77452FC7" w:rsidR="00803560" w:rsidRPr="00163451" w:rsidRDefault="00803560" w:rsidP="00047D1F">
            <w:pPr>
              <w:pStyle w:val="ListParagraph"/>
              <w:numPr>
                <w:ilvl w:val="0"/>
                <w:numId w:val="11"/>
              </w:numPr>
              <w:spacing w:after="0" w:line="240" w:lineRule="auto"/>
              <w:rPr>
                <w:rFonts w:eastAsia="Times New Roman" w:cs="Aparajita"/>
                <w:snapToGrid w:val="0"/>
              </w:rPr>
            </w:pPr>
            <w:r w:rsidRPr="00163451">
              <w:rPr>
                <w:rFonts w:eastAsia="Times New Roman" w:cs="Aparajita"/>
                <w:snapToGrid w:val="0"/>
              </w:rPr>
              <w:t>Lab-specific safety training must be provided by the principal investigator (PI) or other qualified personnel to all researchers working with dimethyl sulfate</w:t>
            </w:r>
            <w:r w:rsidR="00163451" w:rsidRPr="00163451">
              <w:rPr>
                <w:rFonts w:eastAsia="Times New Roman" w:cs="Aparajita"/>
                <w:snapToGrid w:val="0"/>
              </w:rPr>
              <w:t xml:space="preserve"> or methyl iodide</w:t>
            </w:r>
            <w:r w:rsidRPr="00163451">
              <w:rPr>
                <w:rFonts w:eastAsia="Times New Roman" w:cs="Aparajita"/>
                <w:snapToGrid w:val="0"/>
              </w:rPr>
              <w:t>. Documentation of training is required.</w:t>
            </w:r>
          </w:p>
          <w:p w14:paraId="3961884D" w14:textId="3D38C828" w:rsidR="00803560" w:rsidRPr="00163451" w:rsidRDefault="00803560" w:rsidP="00047D1F">
            <w:pPr>
              <w:pStyle w:val="ListParagraph"/>
              <w:numPr>
                <w:ilvl w:val="0"/>
                <w:numId w:val="11"/>
              </w:numPr>
              <w:spacing w:after="0" w:line="240" w:lineRule="auto"/>
              <w:rPr>
                <w:rFonts w:eastAsia="Times New Roman" w:cs="Aparajita"/>
                <w:snapToGrid w:val="0"/>
              </w:rPr>
            </w:pPr>
            <w:r w:rsidRPr="00163451">
              <w:rPr>
                <w:rFonts w:eastAsia="Times New Roman" w:cs="Aparajita"/>
                <w:snapToGrid w:val="0"/>
              </w:rPr>
              <w:t xml:space="preserve">Read the safety data sheet (SDS) for dimethyl sulfate </w:t>
            </w:r>
            <w:r w:rsidR="00163451" w:rsidRPr="00163451">
              <w:rPr>
                <w:rFonts w:eastAsia="Times New Roman" w:cs="Aparajita"/>
                <w:snapToGrid w:val="0"/>
              </w:rPr>
              <w:t xml:space="preserve">or methyl iodide </w:t>
            </w:r>
            <w:r w:rsidR="00163451">
              <w:rPr>
                <w:rFonts w:eastAsia="Times New Roman" w:cs="Aparajita"/>
                <w:snapToGrid w:val="0"/>
              </w:rPr>
              <w:t xml:space="preserve">prior to use: </w:t>
            </w:r>
            <w:hyperlink r:id="rId12" w:history="1">
              <w:r w:rsidR="00163451" w:rsidRPr="009254A8">
                <w:rPr>
                  <w:rStyle w:val="Hyperlink"/>
                  <w:rFonts w:eastAsia="Times New Roman" w:cs="Aparajita"/>
                  <w:snapToGrid w:val="0"/>
                </w:rPr>
                <w:t>http://www.msds.com</w:t>
              </w:r>
            </w:hyperlink>
          </w:p>
          <w:p w14:paraId="6DB6C30B" w14:textId="1E83B282" w:rsidR="00803560" w:rsidRPr="00163451" w:rsidRDefault="00803560" w:rsidP="00047D1F">
            <w:pPr>
              <w:pStyle w:val="ListParagraph"/>
              <w:numPr>
                <w:ilvl w:val="0"/>
                <w:numId w:val="11"/>
              </w:numPr>
              <w:spacing w:after="0" w:line="240" w:lineRule="auto"/>
              <w:rPr>
                <w:rFonts w:eastAsia="Times New Roman" w:cs="Aparajita"/>
                <w:snapToGrid w:val="0"/>
              </w:rPr>
            </w:pPr>
            <w:r w:rsidRPr="00163451">
              <w:rPr>
                <w:rFonts w:eastAsia="Times New Roman" w:cs="Aparajita"/>
                <w:snapToGrid w:val="0"/>
              </w:rPr>
              <w:t>Whenever possible, find safer substitutes or reduce the quantity of dimethyl sulfate</w:t>
            </w:r>
            <w:r w:rsidR="008445E3">
              <w:rPr>
                <w:rFonts w:eastAsia="Times New Roman" w:cs="Aparajita"/>
                <w:snapToGrid w:val="0"/>
              </w:rPr>
              <w:t>/methyl iodide</w:t>
            </w:r>
            <w:r w:rsidRPr="00163451">
              <w:rPr>
                <w:rFonts w:eastAsia="Times New Roman" w:cs="Aparajita"/>
                <w:snapToGrid w:val="0"/>
              </w:rPr>
              <w:t xml:space="preserve"> being used.</w:t>
            </w:r>
          </w:p>
          <w:p w14:paraId="15F0F61B" w14:textId="0907CF0B" w:rsidR="00047D1F" w:rsidRPr="00B82B69" w:rsidRDefault="00DC3464" w:rsidP="00047D1F">
            <w:pPr>
              <w:pStyle w:val="ListParagraph"/>
              <w:widowControl w:val="0"/>
              <w:numPr>
                <w:ilvl w:val="0"/>
                <w:numId w:val="11"/>
              </w:numPr>
              <w:spacing w:before="80" w:after="80" w:line="240" w:lineRule="auto"/>
              <w:rPr>
                <w:rFonts w:cs="Tahoma"/>
                <w:color w:val="000000"/>
                <w:shd w:val="clear" w:color="auto" w:fill="FFFFFF"/>
              </w:rPr>
            </w:pPr>
            <w:hyperlink r:id="rId13" w:history="1">
              <w:r w:rsidR="00047D1F" w:rsidRPr="00362737">
                <w:rPr>
                  <w:rStyle w:val="Hyperlink"/>
                </w:rPr>
                <w:t>Working Alone</w:t>
              </w:r>
            </w:hyperlink>
            <w:r w:rsidR="00047D1F" w:rsidRPr="00362737">
              <w:t xml:space="preserve"> </w:t>
            </w:r>
            <w:r w:rsidR="00047D1F">
              <w:t>is not permitted when using chemicals or processes described in this LSOP</w:t>
            </w:r>
            <w:r w:rsidR="008445E3">
              <w:t>.</w:t>
            </w:r>
          </w:p>
          <w:p w14:paraId="28D4BE0E" w14:textId="19348B82" w:rsidR="00803560" w:rsidRPr="00163451" w:rsidRDefault="00803560" w:rsidP="00047D1F">
            <w:pPr>
              <w:pStyle w:val="ListParagraph"/>
              <w:numPr>
                <w:ilvl w:val="0"/>
                <w:numId w:val="11"/>
              </w:numPr>
              <w:spacing w:after="0" w:line="240" w:lineRule="auto"/>
              <w:rPr>
                <w:rFonts w:eastAsia="Times New Roman" w:cs="Aparajita"/>
                <w:snapToGrid w:val="0"/>
              </w:rPr>
            </w:pPr>
            <w:r w:rsidRPr="00163451">
              <w:rPr>
                <w:rFonts w:eastAsia="Times New Roman" w:cs="Aparajita"/>
                <w:snapToGrid w:val="0"/>
              </w:rPr>
              <w:t xml:space="preserve">Experiments should be performed during normal business hours (i.e., </w:t>
            </w:r>
            <w:r w:rsidR="00163451">
              <w:rPr>
                <w:rFonts w:eastAsia="Times New Roman" w:cs="Aparajita"/>
                <w:snapToGrid w:val="0"/>
              </w:rPr>
              <w:t>9</w:t>
            </w:r>
            <w:r w:rsidRPr="00163451">
              <w:rPr>
                <w:rFonts w:eastAsia="Times New Roman" w:cs="Aparajita"/>
                <w:snapToGrid w:val="0"/>
              </w:rPr>
              <w:t>:00 am-5:00 pm Mon-Fri)</w:t>
            </w:r>
            <w:r w:rsidR="00163451">
              <w:rPr>
                <w:rFonts w:eastAsia="Times New Roman" w:cs="Aparajita"/>
                <w:snapToGrid w:val="0"/>
              </w:rPr>
              <w:t>,</w:t>
            </w:r>
            <w:r w:rsidRPr="00163451">
              <w:rPr>
                <w:rFonts w:eastAsia="Times New Roman" w:cs="Aparajita"/>
                <w:snapToGrid w:val="0"/>
              </w:rPr>
              <w:t xml:space="preserve"> if possible.</w:t>
            </w:r>
          </w:p>
          <w:p w14:paraId="1E0E2B5F" w14:textId="09FF1C5D" w:rsidR="00803560" w:rsidRPr="00163451" w:rsidRDefault="00163451" w:rsidP="00047D1F">
            <w:pPr>
              <w:pStyle w:val="ListParagraph"/>
              <w:numPr>
                <w:ilvl w:val="0"/>
                <w:numId w:val="11"/>
              </w:numPr>
              <w:spacing w:after="0" w:line="240" w:lineRule="auto"/>
              <w:rPr>
                <w:rFonts w:eastAsia="Times New Roman" w:cs="Aparajita"/>
                <w:snapToGrid w:val="0"/>
              </w:rPr>
            </w:pPr>
            <w:r>
              <w:rPr>
                <w:rFonts w:eastAsia="Times New Roman" w:cs="Aparajita"/>
                <w:snapToGrid w:val="0"/>
              </w:rPr>
              <w:t xml:space="preserve">Label reaction flasks containing either of the </w:t>
            </w:r>
            <w:proofErr w:type="spellStart"/>
            <w:r>
              <w:rPr>
                <w:rFonts w:eastAsia="Times New Roman" w:cs="Aparajita"/>
                <w:snapToGrid w:val="0"/>
              </w:rPr>
              <w:t>methylating</w:t>
            </w:r>
            <w:proofErr w:type="spellEnd"/>
            <w:r>
              <w:rPr>
                <w:rFonts w:eastAsia="Times New Roman" w:cs="Aparajita"/>
                <w:snapToGrid w:val="0"/>
              </w:rPr>
              <w:t xml:space="preserve"> agents clearly as such.</w:t>
            </w:r>
          </w:p>
          <w:p w14:paraId="718D5548" w14:textId="20A29FB3" w:rsidR="00803560" w:rsidRPr="00163451" w:rsidRDefault="00803560" w:rsidP="00047D1F">
            <w:pPr>
              <w:pStyle w:val="ListParagraph"/>
              <w:numPr>
                <w:ilvl w:val="0"/>
                <w:numId w:val="11"/>
              </w:numPr>
              <w:spacing w:after="0" w:line="240" w:lineRule="auto"/>
              <w:rPr>
                <w:rFonts w:eastAsia="Times New Roman" w:cs="Aparajita"/>
                <w:snapToGrid w:val="0"/>
              </w:rPr>
            </w:pPr>
            <w:r w:rsidRPr="00163451">
              <w:rPr>
                <w:rFonts w:eastAsia="Times New Roman" w:cs="Aparajita"/>
                <w:snapToGrid w:val="0"/>
              </w:rPr>
              <w:t xml:space="preserve">An eyewash and safety shower must be in the immediate work area where dimethyl sulfate is used. </w:t>
            </w:r>
          </w:p>
        </w:tc>
      </w:tr>
      <w:tr w:rsidR="009D324D" w:rsidRPr="00F94616" w14:paraId="060D8F5D" w14:textId="77777777" w:rsidTr="00876597">
        <w:tblPrEx>
          <w:jc w:val="left"/>
        </w:tblPrEx>
        <w:trPr>
          <w:trHeight w:val="432"/>
        </w:trPr>
        <w:tc>
          <w:tcPr>
            <w:tcW w:w="10738" w:type="dxa"/>
            <w:gridSpan w:val="7"/>
            <w:shd w:val="clear" w:color="auto" w:fill="000E2F"/>
            <w:vAlign w:val="center"/>
          </w:tcPr>
          <w:p w14:paraId="55C51D9A" w14:textId="0F108BC3" w:rsidR="00F94616" w:rsidRPr="00F94616" w:rsidRDefault="00F94616" w:rsidP="00803560">
            <w:pPr>
              <w:spacing w:after="0" w:line="240" w:lineRule="auto"/>
              <w:rPr>
                <w:rFonts w:eastAsia="Cambria" w:cs="Aparajita"/>
                <w:b/>
                <w:snapToGrid w:val="0"/>
                <w:sz w:val="24"/>
                <w:szCs w:val="24"/>
              </w:rPr>
            </w:pPr>
            <w:r>
              <w:rPr>
                <w:rFonts w:eastAsia="Cambria" w:cs="Aparajita"/>
                <w:b/>
                <w:snapToGrid w:val="0"/>
                <w:sz w:val="24"/>
                <w:szCs w:val="24"/>
              </w:rPr>
              <w:t xml:space="preserve">SECTION </w:t>
            </w:r>
            <w:r w:rsidR="00803560">
              <w:rPr>
                <w:rFonts w:eastAsia="Cambria" w:cs="Aparajita"/>
                <w:b/>
                <w:snapToGrid w:val="0"/>
                <w:sz w:val="24"/>
                <w:szCs w:val="24"/>
              </w:rPr>
              <w:t xml:space="preserve">3 – </w:t>
            </w:r>
            <w:r w:rsidRPr="00F94616">
              <w:rPr>
                <w:rFonts w:eastAsia="Cambria" w:cs="Aparajita"/>
                <w:b/>
                <w:snapToGrid w:val="0"/>
                <w:sz w:val="24"/>
                <w:szCs w:val="24"/>
              </w:rPr>
              <w:t>ENGINEERING CONTROLS</w:t>
            </w:r>
          </w:p>
        </w:tc>
      </w:tr>
      <w:tr w:rsidR="00163451" w:rsidRPr="00F94616" w14:paraId="06AF580A" w14:textId="77777777" w:rsidTr="00876597">
        <w:tblPrEx>
          <w:jc w:val="left"/>
        </w:tblPrEx>
        <w:trPr>
          <w:trHeight w:val="1691"/>
        </w:trPr>
        <w:tc>
          <w:tcPr>
            <w:tcW w:w="10738" w:type="dxa"/>
            <w:gridSpan w:val="7"/>
            <w:shd w:val="clear" w:color="auto" w:fill="FFFFFF" w:themeFill="background1"/>
            <w:vAlign w:val="center"/>
          </w:tcPr>
          <w:p w14:paraId="1FD9B721" w14:textId="761151A7" w:rsidR="00163451" w:rsidRPr="00163451" w:rsidRDefault="00163451" w:rsidP="00163451">
            <w:pPr>
              <w:pStyle w:val="ListParagraph"/>
              <w:numPr>
                <w:ilvl w:val="0"/>
                <w:numId w:val="12"/>
              </w:numPr>
              <w:spacing w:after="0" w:line="240" w:lineRule="auto"/>
              <w:rPr>
                <w:rFonts w:eastAsia="Times New Roman" w:cs="Aparajita"/>
                <w:snapToGrid w:val="0"/>
              </w:rPr>
            </w:pPr>
            <w:r w:rsidRPr="00163451">
              <w:rPr>
                <w:rFonts w:cs="Aparajita"/>
              </w:rPr>
              <w:t xml:space="preserve">All research with </w:t>
            </w:r>
            <w:r w:rsidRPr="00163451">
              <w:rPr>
                <w:rFonts w:eastAsia="Times New Roman" w:cs="Aparajita"/>
                <w:snapToGrid w:val="0"/>
              </w:rPr>
              <w:t>dimethyl sulfate</w:t>
            </w:r>
            <w:r>
              <w:rPr>
                <w:rFonts w:eastAsia="Times New Roman" w:cs="Aparajita"/>
                <w:snapToGrid w:val="0"/>
              </w:rPr>
              <w:t>/methyl iodide</w:t>
            </w:r>
            <w:r w:rsidRPr="00163451">
              <w:rPr>
                <w:rFonts w:cs="Aparajita"/>
              </w:rPr>
              <w:t xml:space="preserve"> must be conducted in a chemical fume hood with the sash at the lowest working height</w:t>
            </w:r>
            <w:r w:rsidR="009877FF">
              <w:rPr>
                <w:rFonts w:cs="Aparajita"/>
              </w:rPr>
              <w:t>/</w:t>
            </w:r>
            <w:r w:rsidRPr="00163451">
              <w:rPr>
                <w:rFonts w:cs="Aparajita"/>
              </w:rPr>
              <w:t>with sliding sash panels</w:t>
            </w:r>
            <w:r>
              <w:rPr>
                <w:rFonts w:cs="Aparajita"/>
              </w:rPr>
              <w:t xml:space="preserve"> </w:t>
            </w:r>
            <w:r w:rsidRPr="00163451">
              <w:rPr>
                <w:rFonts w:cs="Aparajita"/>
              </w:rPr>
              <w:t>to form a barrier between researcher and experiment.</w:t>
            </w:r>
          </w:p>
          <w:p w14:paraId="7E5336B7" w14:textId="7DDFDABB" w:rsidR="00163451" w:rsidRPr="00163451" w:rsidRDefault="00163451" w:rsidP="00163451">
            <w:pPr>
              <w:pStyle w:val="ListParagraph"/>
              <w:numPr>
                <w:ilvl w:val="0"/>
                <w:numId w:val="12"/>
              </w:numPr>
              <w:spacing w:after="0" w:line="240" w:lineRule="auto"/>
              <w:rPr>
                <w:rFonts w:eastAsia="Times New Roman" w:cs="Aparajita"/>
                <w:snapToGrid w:val="0"/>
              </w:rPr>
            </w:pPr>
            <w:r w:rsidRPr="00163451">
              <w:rPr>
                <w:rFonts w:eastAsia="Times New Roman" w:cs="Aparajita"/>
                <w:snapToGrid w:val="0"/>
              </w:rPr>
              <w:t xml:space="preserve">Chemical fume hoods must </w:t>
            </w:r>
            <w:r>
              <w:rPr>
                <w:rFonts w:eastAsia="Times New Roman" w:cs="Aparajita"/>
                <w:snapToGrid w:val="0"/>
              </w:rPr>
              <w:t>have been</w:t>
            </w:r>
            <w:r w:rsidRPr="00163451">
              <w:rPr>
                <w:rFonts w:eastAsia="Times New Roman" w:cs="Aparajita"/>
                <w:snapToGrid w:val="0"/>
              </w:rPr>
              <w:t xml:space="preserve"> tested by EHS within the last year. If the hood is not working properly, contact Facilities (486-3113) to repair the hood or EHS to retest (486-3613).  </w:t>
            </w:r>
          </w:p>
          <w:p w14:paraId="5E47E1D4" w14:textId="5B34DDB0" w:rsidR="00047D1F" w:rsidRPr="00047D1F" w:rsidRDefault="00163451" w:rsidP="00047D1F">
            <w:pPr>
              <w:pStyle w:val="ListParagraph"/>
              <w:numPr>
                <w:ilvl w:val="0"/>
                <w:numId w:val="12"/>
              </w:numPr>
              <w:spacing w:after="0" w:line="240" w:lineRule="auto"/>
              <w:rPr>
                <w:rFonts w:eastAsia="Times New Roman" w:cs="Aparajita"/>
                <w:snapToGrid w:val="0"/>
              </w:rPr>
            </w:pPr>
            <w:r>
              <w:t xml:space="preserve">Use of </w:t>
            </w:r>
            <w:r w:rsidRPr="00163451">
              <w:rPr>
                <w:rFonts w:eastAsia="Times New Roman" w:cs="Aparajita"/>
                <w:snapToGrid w:val="0"/>
              </w:rPr>
              <w:t>dimethyl sulfate</w:t>
            </w:r>
            <w:r>
              <w:rPr>
                <w:rFonts w:eastAsia="Times New Roman" w:cs="Aparajita"/>
                <w:snapToGrid w:val="0"/>
              </w:rPr>
              <w:t xml:space="preserve">/methyl iodide </w:t>
            </w:r>
            <w:r w:rsidR="00047D1F">
              <w:rPr>
                <w:rFonts w:eastAsia="Times New Roman" w:cs="Aparajita"/>
                <w:snapToGrid w:val="0"/>
              </w:rPr>
              <w:t xml:space="preserve">outside of the fume hood </w:t>
            </w:r>
            <w:r>
              <w:rPr>
                <w:rFonts w:eastAsia="Times New Roman" w:cs="Aparajita"/>
                <w:snapToGrid w:val="0"/>
              </w:rPr>
              <w:t>is not permitted.</w:t>
            </w:r>
          </w:p>
        </w:tc>
      </w:tr>
      <w:tr w:rsidR="009D324D" w:rsidRPr="00F94616" w14:paraId="324A6690" w14:textId="77777777" w:rsidTr="00876597">
        <w:tblPrEx>
          <w:jc w:val="left"/>
        </w:tblPrEx>
        <w:trPr>
          <w:trHeight w:val="432"/>
        </w:trPr>
        <w:tc>
          <w:tcPr>
            <w:tcW w:w="10738" w:type="dxa"/>
            <w:gridSpan w:val="7"/>
            <w:shd w:val="clear" w:color="auto" w:fill="000E2F"/>
            <w:vAlign w:val="center"/>
          </w:tcPr>
          <w:p w14:paraId="5D26BDC0" w14:textId="72E6695C" w:rsidR="00F94616" w:rsidRPr="00F94616" w:rsidRDefault="00F94616" w:rsidP="00803560">
            <w:pPr>
              <w:spacing w:after="0" w:line="240" w:lineRule="auto"/>
              <w:rPr>
                <w:rFonts w:eastAsia="Times New Roman" w:cs="Aparajita"/>
                <w:b/>
                <w:snapToGrid w:val="0"/>
                <w:sz w:val="24"/>
                <w:szCs w:val="24"/>
              </w:rPr>
            </w:pPr>
            <w:r>
              <w:rPr>
                <w:rFonts w:eastAsia="Times New Roman" w:cs="Aparajita"/>
                <w:b/>
                <w:snapToGrid w:val="0"/>
                <w:sz w:val="24"/>
                <w:szCs w:val="24"/>
              </w:rPr>
              <w:lastRenderedPageBreak/>
              <w:t xml:space="preserve">SECTION </w:t>
            </w:r>
            <w:r w:rsidR="00803560">
              <w:rPr>
                <w:rFonts w:eastAsia="Times New Roman" w:cs="Aparajita"/>
                <w:b/>
                <w:snapToGrid w:val="0"/>
                <w:sz w:val="24"/>
                <w:szCs w:val="24"/>
              </w:rPr>
              <w:t xml:space="preserve">4 – </w:t>
            </w:r>
            <w:r w:rsidRPr="00F94616">
              <w:rPr>
                <w:rFonts w:eastAsia="Times New Roman" w:cs="Aparajita"/>
                <w:b/>
                <w:snapToGrid w:val="0"/>
                <w:sz w:val="24"/>
                <w:szCs w:val="24"/>
              </w:rPr>
              <w:t>WORK PRACTICES</w:t>
            </w:r>
          </w:p>
        </w:tc>
      </w:tr>
      <w:tr w:rsidR="00163451" w:rsidRPr="00F94616" w14:paraId="6A08EFBB" w14:textId="77777777" w:rsidTr="00876597">
        <w:tblPrEx>
          <w:jc w:val="left"/>
        </w:tblPrEx>
        <w:trPr>
          <w:trHeight w:val="3392"/>
        </w:trPr>
        <w:tc>
          <w:tcPr>
            <w:tcW w:w="10738" w:type="dxa"/>
            <w:gridSpan w:val="7"/>
            <w:shd w:val="clear" w:color="auto" w:fill="FFFFFF" w:themeFill="background1"/>
            <w:vAlign w:val="center"/>
          </w:tcPr>
          <w:p w14:paraId="2CA48307" w14:textId="77777777" w:rsidR="008445E3" w:rsidRPr="008445E3" w:rsidRDefault="00163451" w:rsidP="0020600F">
            <w:pPr>
              <w:pStyle w:val="ListParagraph"/>
              <w:widowControl w:val="0"/>
              <w:numPr>
                <w:ilvl w:val="0"/>
                <w:numId w:val="15"/>
              </w:numPr>
              <w:shd w:val="clear" w:color="auto" w:fill="FFFFFF"/>
              <w:spacing w:after="0" w:line="240" w:lineRule="auto"/>
              <w:rPr>
                <w:rFonts w:eastAsia="Times New Roman" w:cs="Aparajita"/>
              </w:rPr>
            </w:pPr>
            <w:r w:rsidRPr="0020600F">
              <w:rPr>
                <w:rFonts w:eastAsia="Times New Roman" w:cs="Aparajita"/>
                <w:snapToGrid w:val="0"/>
              </w:rPr>
              <w:t>Dimethyl sulfate</w:t>
            </w:r>
            <w:r w:rsidR="0020600F" w:rsidRPr="0020600F">
              <w:rPr>
                <w:rFonts w:eastAsia="Times New Roman" w:cs="Aparajita"/>
                <w:snapToGrid w:val="0"/>
              </w:rPr>
              <w:t>/methy</w:t>
            </w:r>
            <w:r w:rsidR="008445E3">
              <w:rPr>
                <w:rFonts w:eastAsia="Times New Roman" w:cs="Aparajita"/>
                <w:snapToGrid w:val="0"/>
              </w:rPr>
              <w:t>l</w:t>
            </w:r>
            <w:r w:rsidR="0020600F" w:rsidRPr="0020600F">
              <w:rPr>
                <w:rFonts w:eastAsia="Times New Roman" w:cs="Aparajita"/>
                <w:snapToGrid w:val="0"/>
              </w:rPr>
              <w:t xml:space="preserve"> iodide</w:t>
            </w:r>
            <w:r w:rsidRPr="00D64E9B">
              <w:t xml:space="preserve"> must be handled </w:t>
            </w:r>
            <w:r w:rsidR="0020600F">
              <w:t>under the fume hood</w:t>
            </w:r>
            <w:r>
              <w:t xml:space="preserve">. </w:t>
            </w:r>
          </w:p>
          <w:p w14:paraId="04193D79" w14:textId="77777777" w:rsidR="007A2FAE" w:rsidRPr="007A2FAE" w:rsidRDefault="00163451" w:rsidP="0020600F">
            <w:pPr>
              <w:pStyle w:val="ListParagraph"/>
              <w:widowControl w:val="0"/>
              <w:numPr>
                <w:ilvl w:val="0"/>
                <w:numId w:val="15"/>
              </w:numPr>
              <w:shd w:val="clear" w:color="auto" w:fill="FFFFFF"/>
              <w:spacing w:after="0" w:line="240" w:lineRule="auto"/>
              <w:rPr>
                <w:rFonts w:eastAsia="Times New Roman" w:cs="Aparajita"/>
              </w:rPr>
            </w:pPr>
            <w:r>
              <w:t>Keep away from incompatible materials and conditions.</w:t>
            </w:r>
          </w:p>
          <w:p w14:paraId="4AD7271A" w14:textId="5757F07F" w:rsidR="00163451" w:rsidRPr="0020600F" w:rsidRDefault="00163451" w:rsidP="0020600F">
            <w:pPr>
              <w:pStyle w:val="ListParagraph"/>
              <w:widowControl w:val="0"/>
              <w:numPr>
                <w:ilvl w:val="0"/>
                <w:numId w:val="15"/>
              </w:numPr>
              <w:shd w:val="clear" w:color="auto" w:fill="FFFFFF"/>
              <w:spacing w:after="0" w:line="240" w:lineRule="auto"/>
              <w:rPr>
                <w:rFonts w:eastAsia="Times New Roman" w:cs="Aparajita"/>
              </w:rPr>
            </w:pPr>
            <w:r>
              <w:t>Keep cool and protect from sunlight.</w:t>
            </w:r>
          </w:p>
          <w:p w14:paraId="3B03F5D3" w14:textId="5D3A8920" w:rsidR="00163451" w:rsidRPr="0020600F" w:rsidRDefault="00163451" w:rsidP="0020600F">
            <w:pPr>
              <w:pStyle w:val="ListParagraph"/>
              <w:widowControl w:val="0"/>
              <w:numPr>
                <w:ilvl w:val="0"/>
                <w:numId w:val="15"/>
              </w:numPr>
              <w:shd w:val="clear" w:color="auto" w:fill="FFFFFF"/>
              <w:spacing w:after="0" w:line="240" w:lineRule="auto"/>
              <w:rPr>
                <w:rFonts w:eastAsia="Times New Roman" w:cs="Aparajita"/>
              </w:rPr>
            </w:pPr>
            <w:r w:rsidRPr="00D64E9B">
              <w:t xml:space="preserve">All containers of </w:t>
            </w:r>
            <w:r w:rsidRPr="0020600F">
              <w:rPr>
                <w:rFonts w:eastAsia="Times New Roman" w:cs="Aparajita"/>
                <w:snapToGrid w:val="0"/>
              </w:rPr>
              <w:t>dimethyl sulfate</w:t>
            </w:r>
            <w:r w:rsidR="00047D1F">
              <w:rPr>
                <w:rFonts w:eastAsia="Times New Roman" w:cs="Aparajita"/>
                <w:snapToGrid w:val="0"/>
              </w:rPr>
              <w:t>/methyl iodide</w:t>
            </w:r>
            <w:r w:rsidRPr="00D64E9B">
              <w:t xml:space="preserve"> must be clearly labeled with the chemical name and hazard classes </w:t>
            </w:r>
            <w:r>
              <w:t xml:space="preserve">and kept </w:t>
            </w:r>
            <w:r w:rsidRPr="00D64E9B">
              <w:t>tightly-</w:t>
            </w:r>
            <w:r>
              <w:t>sealed</w:t>
            </w:r>
            <w:r w:rsidRPr="00D64E9B">
              <w:t xml:space="preserve">. </w:t>
            </w:r>
          </w:p>
          <w:p w14:paraId="31DAD4FD" w14:textId="68BC745B" w:rsidR="00163451" w:rsidRPr="00047D1F" w:rsidRDefault="00163451" w:rsidP="0020600F">
            <w:pPr>
              <w:pStyle w:val="ListParagraph"/>
              <w:widowControl w:val="0"/>
              <w:numPr>
                <w:ilvl w:val="0"/>
                <w:numId w:val="15"/>
              </w:numPr>
              <w:shd w:val="clear" w:color="auto" w:fill="FFFFFF"/>
              <w:spacing w:after="0" w:line="240" w:lineRule="auto"/>
              <w:rPr>
                <w:rFonts w:eastAsia="Times New Roman" w:cs="Aparajita"/>
              </w:rPr>
            </w:pPr>
            <w:r>
              <w:t xml:space="preserve">Empty containers of </w:t>
            </w:r>
            <w:r w:rsidRPr="0020600F">
              <w:rPr>
                <w:rFonts w:eastAsia="Times New Roman" w:cs="Aparajita"/>
                <w:snapToGrid w:val="0"/>
              </w:rPr>
              <w:t>dimethyl sulfate</w:t>
            </w:r>
            <w:r w:rsidR="007A2FAE">
              <w:rPr>
                <w:rFonts w:eastAsia="Times New Roman" w:cs="Aparajita"/>
                <w:snapToGrid w:val="0"/>
              </w:rPr>
              <w:t>/methyl iodide</w:t>
            </w:r>
            <w:r>
              <w:t xml:space="preserve"> must be handled carefully since product residues (vapors</w:t>
            </w:r>
            <w:r w:rsidR="007A2FAE">
              <w:t xml:space="preserve"> + </w:t>
            </w:r>
            <w:r>
              <w:t>liquid) are still harmful.</w:t>
            </w:r>
          </w:p>
          <w:p w14:paraId="3A49FBC1" w14:textId="77777777" w:rsidR="003470C1" w:rsidRPr="003470C1" w:rsidRDefault="00047D1F" w:rsidP="0020600F">
            <w:pPr>
              <w:pStyle w:val="ListParagraph"/>
              <w:widowControl w:val="0"/>
              <w:numPr>
                <w:ilvl w:val="0"/>
                <w:numId w:val="15"/>
              </w:numPr>
              <w:shd w:val="clear" w:color="auto" w:fill="FFFFFF"/>
              <w:spacing w:after="0" w:line="240" w:lineRule="auto"/>
              <w:rPr>
                <w:rFonts w:eastAsia="Times New Roman" w:cs="Aparajita"/>
              </w:rPr>
            </w:pPr>
            <w:r>
              <w:rPr>
                <w:rFonts w:eastAsia="Times New Roman" w:cs="Aparajita"/>
                <w:snapToGrid w:val="0"/>
              </w:rPr>
              <w:t xml:space="preserve">The rotary evaporator used to evaporate solvents used in methylation reactions may be contaminated with the </w:t>
            </w:r>
            <w:proofErr w:type="spellStart"/>
            <w:r>
              <w:rPr>
                <w:rFonts w:eastAsia="Times New Roman" w:cs="Aparajita"/>
                <w:snapToGrid w:val="0"/>
              </w:rPr>
              <w:t>methylating</w:t>
            </w:r>
            <w:proofErr w:type="spellEnd"/>
            <w:r>
              <w:rPr>
                <w:rFonts w:eastAsia="Times New Roman" w:cs="Aparajita"/>
                <w:snapToGrid w:val="0"/>
              </w:rPr>
              <w:t xml:space="preserve"> agents – rinse carefully right after use. </w:t>
            </w:r>
          </w:p>
          <w:p w14:paraId="19359A56" w14:textId="434BE524" w:rsidR="00047D1F" w:rsidRPr="003470C1" w:rsidRDefault="00047D1F" w:rsidP="0020600F">
            <w:pPr>
              <w:pStyle w:val="ListParagraph"/>
              <w:widowControl w:val="0"/>
              <w:numPr>
                <w:ilvl w:val="0"/>
                <w:numId w:val="15"/>
              </w:numPr>
              <w:shd w:val="clear" w:color="auto" w:fill="FFFFFF"/>
              <w:spacing w:after="0" w:line="240" w:lineRule="auto"/>
              <w:rPr>
                <w:rFonts w:eastAsia="Times New Roman" w:cs="Aparajita"/>
              </w:rPr>
            </w:pPr>
            <w:r>
              <w:rPr>
                <w:rFonts w:eastAsia="Times New Roman" w:cs="Aparajita"/>
                <w:snapToGrid w:val="0"/>
              </w:rPr>
              <w:t xml:space="preserve">The evaporated solvents may also still contain </w:t>
            </w:r>
            <w:r w:rsidRPr="00163451">
              <w:rPr>
                <w:rFonts w:eastAsia="Times New Roman" w:cs="Aparajita"/>
                <w:snapToGrid w:val="0"/>
              </w:rPr>
              <w:t>dimethyl sulfate</w:t>
            </w:r>
            <w:r>
              <w:rPr>
                <w:rFonts w:eastAsia="Times New Roman" w:cs="Aparajita"/>
                <w:snapToGrid w:val="0"/>
              </w:rPr>
              <w:t>/methyl iodide – dispose of all solvents, do not recycle!</w:t>
            </w:r>
          </w:p>
          <w:p w14:paraId="136D7AB3" w14:textId="1FF8FA9D" w:rsidR="003470C1" w:rsidRPr="0020600F" w:rsidRDefault="003470C1" w:rsidP="0020600F">
            <w:pPr>
              <w:pStyle w:val="ListParagraph"/>
              <w:widowControl w:val="0"/>
              <w:numPr>
                <w:ilvl w:val="0"/>
                <w:numId w:val="15"/>
              </w:numPr>
              <w:shd w:val="clear" w:color="auto" w:fill="FFFFFF"/>
              <w:spacing w:after="0" w:line="240" w:lineRule="auto"/>
              <w:rPr>
                <w:rFonts w:eastAsia="Times New Roman" w:cs="Aparajita"/>
              </w:rPr>
            </w:pPr>
            <w:r>
              <w:rPr>
                <w:rFonts w:eastAsia="Times New Roman" w:cs="Aparajita"/>
                <w:snapToGrid w:val="0"/>
              </w:rPr>
              <w:t xml:space="preserve">The </w:t>
            </w:r>
            <w:proofErr w:type="spellStart"/>
            <w:r>
              <w:rPr>
                <w:rFonts w:eastAsia="Times New Roman" w:cs="Aparajita"/>
                <w:snapToGrid w:val="0"/>
              </w:rPr>
              <w:t>methylating</w:t>
            </w:r>
            <w:proofErr w:type="spellEnd"/>
            <w:r>
              <w:rPr>
                <w:rFonts w:eastAsia="Times New Roman" w:cs="Aparajita"/>
                <w:snapToGrid w:val="0"/>
              </w:rPr>
              <w:t xml:space="preserve"> agents are not to be distilled! If you think the chemical is old, dispose of the old bottle and order a new one</w:t>
            </w:r>
            <w:r w:rsidR="003034B7">
              <w:rPr>
                <w:rFonts w:eastAsia="Times New Roman" w:cs="Aparajita"/>
                <w:snapToGrid w:val="0"/>
              </w:rPr>
              <w:t>.</w:t>
            </w:r>
          </w:p>
        </w:tc>
      </w:tr>
      <w:tr w:rsidR="009D324D" w:rsidRPr="00F94616" w14:paraId="149CF307" w14:textId="77777777" w:rsidTr="00876597">
        <w:tblPrEx>
          <w:jc w:val="left"/>
        </w:tblPrEx>
        <w:trPr>
          <w:trHeight w:val="432"/>
        </w:trPr>
        <w:tc>
          <w:tcPr>
            <w:tcW w:w="10738" w:type="dxa"/>
            <w:gridSpan w:val="7"/>
            <w:shd w:val="clear" w:color="auto" w:fill="000E2F"/>
            <w:vAlign w:val="center"/>
          </w:tcPr>
          <w:p w14:paraId="4A5406FD" w14:textId="178D9D04" w:rsidR="00F94616" w:rsidRPr="00F94616" w:rsidRDefault="00F94616" w:rsidP="00803560">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803560">
              <w:rPr>
                <w:rFonts w:eastAsia="Cambria" w:cs="Aparajita"/>
                <w:b/>
                <w:snapToGrid w:val="0"/>
                <w:sz w:val="24"/>
                <w:szCs w:val="24"/>
              </w:rPr>
              <w:t xml:space="preserve">5 – </w:t>
            </w:r>
            <w:r w:rsidRPr="00F94616">
              <w:rPr>
                <w:rFonts w:eastAsia="Cambria" w:cs="Aparajita"/>
                <w:b/>
                <w:snapToGrid w:val="0"/>
                <w:sz w:val="24"/>
                <w:szCs w:val="24"/>
              </w:rPr>
              <w:t>PERSONAL PROTECTIVE EQUIPMENT</w:t>
            </w:r>
          </w:p>
        </w:tc>
      </w:tr>
      <w:tr w:rsidR="009D324D" w:rsidRPr="00F94616" w14:paraId="083CB2CF" w14:textId="77777777" w:rsidTr="00876597">
        <w:tblPrEx>
          <w:jc w:val="left"/>
        </w:tblPrEx>
        <w:trPr>
          <w:trHeight w:val="1034"/>
        </w:trPr>
        <w:tc>
          <w:tcPr>
            <w:tcW w:w="10738" w:type="dxa"/>
            <w:gridSpan w:val="7"/>
            <w:shd w:val="clear" w:color="auto" w:fill="FFFFFF" w:themeFill="background1"/>
            <w:vAlign w:val="center"/>
          </w:tcPr>
          <w:p w14:paraId="4F17568F" w14:textId="6157D59B" w:rsidR="003470C1" w:rsidRPr="00526530" w:rsidRDefault="003470C1" w:rsidP="003470C1">
            <w:pPr>
              <w:pStyle w:val="ListParagraph"/>
              <w:widowControl w:val="0"/>
              <w:numPr>
                <w:ilvl w:val="0"/>
                <w:numId w:val="17"/>
              </w:numPr>
              <w:spacing w:before="80" w:after="80" w:line="240" w:lineRule="auto"/>
              <w:rPr>
                <w:rFonts w:eastAsia="Times New Roman" w:cs="Aparajita"/>
                <w:snapToGrid w:val="0"/>
              </w:rPr>
            </w:pPr>
            <w:r w:rsidRPr="00526530">
              <w:rPr>
                <w:rFonts w:eastAsia="Times New Roman" w:cs="Aparajita"/>
                <w:snapToGrid w:val="0"/>
              </w:rPr>
              <w:t xml:space="preserve">At a minimum, </w:t>
            </w:r>
            <w:r>
              <w:rPr>
                <w:rFonts w:eastAsia="Times New Roman" w:cs="Aparajita"/>
                <w:snapToGrid w:val="0"/>
              </w:rPr>
              <w:t>a lab coat, l</w:t>
            </w:r>
            <w:r w:rsidRPr="00526530">
              <w:rPr>
                <w:rFonts w:eastAsia="Times New Roman" w:cs="Aparajita"/>
                <w:snapToGrid w:val="0"/>
              </w:rPr>
              <w:t>ong pants</w:t>
            </w:r>
            <w:r>
              <w:rPr>
                <w:rFonts w:eastAsia="Times New Roman" w:cs="Aparajita"/>
                <w:snapToGrid w:val="0"/>
              </w:rPr>
              <w:t xml:space="preserve"> </w:t>
            </w:r>
            <w:r w:rsidRPr="00526530">
              <w:rPr>
                <w:rFonts w:eastAsia="Times New Roman" w:cs="Aparajita"/>
                <w:snapToGrid w:val="0"/>
              </w:rPr>
              <w:t>as well as</w:t>
            </w:r>
            <w:r>
              <w:rPr>
                <w:rFonts w:eastAsia="Times New Roman" w:cs="Aparajita"/>
                <w:snapToGrid w:val="0"/>
              </w:rPr>
              <w:t xml:space="preserve"> </w:t>
            </w:r>
            <w:r w:rsidRPr="00526530">
              <w:rPr>
                <w:rFonts w:eastAsia="Times New Roman" w:cs="Aparajita"/>
                <w:snapToGrid w:val="0"/>
              </w:rPr>
              <w:t>closed-toed footwear</w:t>
            </w:r>
            <w:r>
              <w:rPr>
                <w:rFonts w:eastAsia="Times New Roman" w:cs="Aparajita"/>
                <w:snapToGrid w:val="0"/>
              </w:rPr>
              <w:t xml:space="preserve"> and </w:t>
            </w:r>
            <w:r w:rsidRPr="00526530">
              <w:rPr>
                <w:rFonts w:eastAsia="Times New Roman" w:cs="Aparajita"/>
                <w:snapToGrid w:val="0"/>
              </w:rPr>
              <w:t xml:space="preserve">chemical safety glasses that meet American National Standards Institute (ANSI) standard Z-87.1 must be worn </w:t>
            </w:r>
            <w:r>
              <w:rPr>
                <w:rFonts w:eastAsia="Times New Roman" w:cs="Aparajita"/>
                <w:snapToGrid w:val="0"/>
              </w:rPr>
              <w:t xml:space="preserve">when handling </w:t>
            </w:r>
            <w:r w:rsidR="008445E3">
              <w:rPr>
                <w:rFonts w:eastAsia="Times New Roman" w:cs="Aparajita"/>
                <w:snapToGrid w:val="0"/>
              </w:rPr>
              <w:t>sulfate/methyl iodide.</w:t>
            </w:r>
          </w:p>
          <w:p w14:paraId="569E0BEF" w14:textId="266E0F54" w:rsidR="003470C1" w:rsidRPr="003470C1" w:rsidRDefault="003470C1" w:rsidP="003470C1">
            <w:pPr>
              <w:pStyle w:val="ListParagraph"/>
              <w:widowControl w:val="0"/>
              <w:numPr>
                <w:ilvl w:val="0"/>
                <w:numId w:val="17"/>
              </w:numPr>
              <w:spacing w:before="80" w:after="80" w:line="240" w:lineRule="auto"/>
              <w:rPr>
                <w:rFonts w:eastAsia="Times New Roman" w:cs="Aparajita"/>
                <w:snapToGrid w:val="0"/>
              </w:rPr>
            </w:pPr>
            <w:r>
              <w:rPr>
                <w:rFonts w:eastAsia="Times New Roman" w:cs="Aparajita"/>
                <w:snapToGrid w:val="0"/>
              </w:rPr>
              <w:t>Nitrile g</w:t>
            </w:r>
            <w:r w:rsidRPr="00774502">
              <w:rPr>
                <w:rFonts w:eastAsia="Times New Roman" w:cs="Aparajita"/>
                <w:snapToGrid w:val="0"/>
              </w:rPr>
              <w:t>loves must be worn</w:t>
            </w:r>
            <w:r>
              <w:rPr>
                <w:rFonts w:eastAsia="Times New Roman" w:cs="Aparajita"/>
                <w:snapToGrid w:val="0"/>
              </w:rPr>
              <w:t xml:space="preserve"> </w:t>
            </w:r>
            <w:r w:rsidRPr="00F94616">
              <w:rPr>
                <w:rFonts w:eastAsia="Times New Roman" w:cs="Aparajita"/>
                <w:snapToGrid w:val="0"/>
              </w:rPr>
              <w:t xml:space="preserve">while handling small </w:t>
            </w:r>
            <w:r>
              <w:rPr>
                <w:rFonts w:eastAsia="Times New Roman" w:cs="Aparajita"/>
                <w:snapToGrid w:val="0"/>
              </w:rPr>
              <w:t xml:space="preserve">(up to 5 mL) </w:t>
            </w:r>
            <w:r w:rsidRPr="00F94616">
              <w:rPr>
                <w:rFonts w:eastAsia="Times New Roman" w:cs="Aparajita"/>
                <w:snapToGrid w:val="0"/>
              </w:rPr>
              <w:t>qu</w:t>
            </w:r>
            <w:r>
              <w:rPr>
                <w:rFonts w:eastAsia="Times New Roman" w:cs="Aparajita"/>
                <w:snapToGrid w:val="0"/>
              </w:rPr>
              <w:t>antities of dimethyl sulfate/methyl iodide</w:t>
            </w:r>
            <w:r w:rsidR="002178E8">
              <w:rPr>
                <w:rFonts w:eastAsia="Times New Roman" w:cs="Aparajita"/>
                <w:snapToGrid w:val="0"/>
              </w:rPr>
              <w:t xml:space="preserve">; larger quantities necessitate </w:t>
            </w:r>
            <w:r w:rsidR="006874A4">
              <w:rPr>
                <w:rFonts w:eastAsia="Times New Roman" w:cs="Aparajita"/>
                <w:snapToGrid w:val="0"/>
              </w:rPr>
              <w:t>heavy-duty butyl gloves.</w:t>
            </w:r>
          </w:p>
        </w:tc>
      </w:tr>
      <w:tr w:rsidR="009D324D" w:rsidRPr="00F94616" w14:paraId="3597D44B" w14:textId="77777777" w:rsidTr="00876597">
        <w:tblPrEx>
          <w:jc w:val="left"/>
        </w:tblPrEx>
        <w:trPr>
          <w:trHeight w:val="432"/>
        </w:trPr>
        <w:tc>
          <w:tcPr>
            <w:tcW w:w="10738" w:type="dxa"/>
            <w:gridSpan w:val="7"/>
            <w:shd w:val="clear" w:color="auto" w:fill="000E2F"/>
            <w:vAlign w:val="center"/>
          </w:tcPr>
          <w:p w14:paraId="41996A82" w14:textId="167A7C3B" w:rsidR="00F94616" w:rsidRPr="00F94616" w:rsidRDefault="00F94616" w:rsidP="00803560">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803560">
              <w:rPr>
                <w:rFonts w:eastAsia="Cambria" w:cs="Aparajita"/>
                <w:b/>
                <w:snapToGrid w:val="0"/>
                <w:sz w:val="24"/>
                <w:szCs w:val="24"/>
              </w:rPr>
              <w:t xml:space="preserve">6 – </w:t>
            </w:r>
            <w:r w:rsidRPr="00F94616">
              <w:rPr>
                <w:rFonts w:eastAsia="Cambria" w:cs="Aparajita"/>
                <w:b/>
                <w:snapToGrid w:val="0"/>
                <w:sz w:val="24"/>
                <w:szCs w:val="24"/>
              </w:rPr>
              <w:t>STORAGE</w:t>
            </w:r>
          </w:p>
        </w:tc>
      </w:tr>
      <w:tr w:rsidR="00163451" w:rsidRPr="00F94616" w14:paraId="17251F6F" w14:textId="77777777" w:rsidTr="00876597">
        <w:tblPrEx>
          <w:jc w:val="left"/>
        </w:tblPrEx>
        <w:trPr>
          <w:trHeight w:val="1259"/>
        </w:trPr>
        <w:tc>
          <w:tcPr>
            <w:tcW w:w="10738" w:type="dxa"/>
            <w:gridSpan w:val="7"/>
            <w:shd w:val="clear" w:color="auto" w:fill="FFFFFF" w:themeFill="background1"/>
            <w:vAlign w:val="center"/>
          </w:tcPr>
          <w:p w14:paraId="0EBFDA69" w14:textId="77777777" w:rsidR="00163451" w:rsidRPr="00163451" w:rsidRDefault="00163451" w:rsidP="00163451">
            <w:pPr>
              <w:pStyle w:val="ListParagraph"/>
              <w:numPr>
                <w:ilvl w:val="0"/>
                <w:numId w:val="13"/>
              </w:numPr>
              <w:spacing w:after="0" w:line="240" w:lineRule="auto"/>
              <w:rPr>
                <w:rFonts w:eastAsia="Times New Roman" w:cs="Aparajita"/>
                <w:snapToGrid w:val="0"/>
              </w:rPr>
            </w:pPr>
            <w:r w:rsidRPr="00516155">
              <w:t>Ensure labels on original bottles remain legible and prominently displayed to identify contents.</w:t>
            </w:r>
          </w:p>
          <w:p w14:paraId="712A9A0D" w14:textId="77777777" w:rsidR="00163451" w:rsidRPr="00516155" w:rsidRDefault="00163451" w:rsidP="00163451">
            <w:pPr>
              <w:pStyle w:val="ListParagraph"/>
              <w:numPr>
                <w:ilvl w:val="0"/>
                <w:numId w:val="13"/>
              </w:numPr>
              <w:spacing w:after="0" w:line="240" w:lineRule="auto"/>
            </w:pPr>
            <w:r w:rsidRPr="00516155">
              <w:t>Ensure both original and secondary containers remain intact and are stored with tight-fitting caps or lids.</w:t>
            </w:r>
          </w:p>
          <w:p w14:paraId="5E55A844" w14:textId="7026F7A4" w:rsidR="00163451" w:rsidRPr="00163451" w:rsidRDefault="00163451" w:rsidP="0029447A">
            <w:pPr>
              <w:pStyle w:val="ListParagraph"/>
              <w:numPr>
                <w:ilvl w:val="0"/>
                <w:numId w:val="13"/>
              </w:numPr>
              <w:spacing w:after="0" w:line="240" w:lineRule="auto"/>
              <w:rPr>
                <w:rFonts w:eastAsia="Times New Roman" w:cs="Aparajita"/>
                <w:snapToGrid w:val="0"/>
              </w:rPr>
            </w:pPr>
            <w:r w:rsidRPr="00163451">
              <w:rPr>
                <w:rFonts w:eastAsia="Times New Roman" w:cs="Aparajita"/>
                <w:snapToGrid w:val="0"/>
              </w:rPr>
              <w:t>Store dimethyl sulfate</w:t>
            </w:r>
            <w:r w:rsidR="0029447A">
              <w:rPr>
                <w:rFonts w:eastAsia="Times New Roman" w:cs="Aparajita"/>
                <w:snapToGrid w:val="0"/>
              </w:rPr>
              <w:t>/methyl iodide</w:t>
            </w:r>
            <w:r w:rsidRPr="00163451">
              <w:rPr>
                <w:rFonts w:eastAsia="Times New Roman" w:cs="Aparajita"/>
                <w:snapToGrid w:val="0"/>
              </w:rPr>
              <w:t xml:space="preserve"> away from </w:t>
            </w:r>
            <w:r>
              <w:t>heat/sources of ignition</w:t>
            </w:r>
            <w:r w:rsidR="0029447A">
              <w:t xml:space="preserve"> in a c</w:t>
            </w:r>
            <w:r>
              <w:t xml:space="preserve">ool </w:t>
            </w:r>
            <w:r w:rsidR="0029447A">
              <w:t xml:space="preserve">and </w:t>
            </w:r>
            <w:r>
              <w:t>well-ventilated place</w:t>
            </w:r>
            <w:r w:rsidR="0029447A">
              <w:t xml:space="preserve"> (under the fume cupboards or the ventilated organic chemicals cabinet in R413).</w:t>
            </w:r>
          </w:p>
        </w:tc>
      </w:tr>
      <w:tr w:rsidR="009D324D" w:rsidRPr="00F94616" w14:paraId="33CF2EF7" w14:textId="77777777" w:rsidTr="00876597">
        <w:tblPrEx>
          <w:jc w:val="left"/>
        </w:tblPrEx>
        <w:trPr>
          <w:trHeight w:val="432"/>
        </w:trPr>
        <w:tc>
          <w:tcPr>
            <w:tcW w:w="10738" w:type="dxa"/>
            <w:gridSpan w:val="7"/>
            <w:shd w:val="clear" w:color="auto" w:fill="000E2F"/>
            <w:vAlign w:val="center"/>
          </w:tcPr>
          <w:p w14:paraId="12CBE9A6" w14:textId="752D8A9A" w:rsidR="00F94616" w:rsidRPr="00F94616" w:rsidRDefault="00F94616" w:rsidP="00803560">
            <w:pPr>
              <w:widowControl w:val="0"/>
              <w:spacing w:after="0" w:line="240" w:lineRule="auto"/>
              <w:rPr>
                <w:rFonts w:eastAsia="Cambria" w:cs="Aparajita"/>
                <w:b/>
                <w:snapToGrid w:val="0"/>
                <w:sz w:val="24"/>
                <w:szCs w:val="24"/>
              </w:rPr>
            </w:pPr>
            <w:r>
              <w:rPr>
                <w:rFonts w:eastAsia="Cambria" w:cs="Aparajita"/>
                <w:b/>
                <w:snapToGrid w:val="0"/>
                <w:sz w:val="24"/>
                <w:szCs w:val="24"/>
              </w:rPr>
              <w:t xml:space="preserve">SECTION </w:t>
            </w:r>
            <w:r w:rsidR="00803560">
              <w:rPr>
                <w:rFonts w:eastAsia="Cambria" w:cs="Aparajita"/>
                <w:b/>
                <w:snapToGrid w:val="0"/>
                <w:sz w:val="24"/>
                <w:szCs w:val="24"/>
              </w:rPr>
              <w:t xml:space="preserve">7 – </w:t>
            </w:r>
            <w:r w:rsidRPr="00F94616">
              <w:rPr>
                <w:rFonts w:eastAsia="Cambria" w:cs="Aparajita"/>
                <w:b/>
                <w:snapToGrid w:val="0"/>
                <w:sz w:val="24"/>
                <w:szCs w:val="24"/>
              </w:rPr>
              <w:t>SPILLS AND ACCIDENTS PROCEDURES</w:t>
            </w:r>
            <w:r w:rsidR="000E0E62">
              <w:rPr>
                <w:rFonts w:eastAsia="Cambria" w:cs="Aparajita"/>
                <w:b/>
                <w:snapToGrid w:val="0"/>
                <w:sz w:val="24"/>
                <w:szCs w:val="24"/>
              </w:rPr>
              <w:t xml:space="preserve"> (LARGE SPILL</w:t>
            </w:r>
            <w:r w:rsidR="00047D1F">
              <w:rPr>
                <w:rFonts w:eastAsia="Cambria" w:cs="Aparajita"/>
                <w:b/>
                <w:snapToGrid w:val="0"/>
                <w:sz w:val="24"/>
                <w:szCs w:val="24"/>
              </w:rPr>
              <w:t>S</w:t>
            </w:r>
            <w:r w:rsidR="000E0E62">
              <w:rPr>
                <w:rFonts w:eastAsia="Cambria" w:cs="Aparajita"/>
                <w:b/>
                <w:snapToGrid w:val="0"/>
                <w:sz w:val="24"/>
                <w:szCs w:val="24"/>
              </w:rPr>
              <w:t>)</w:t>
            </w:r>
          </w:p>
        </w:tc>
      </w:tr>
      <w:tr w:rsidR="0029447A" w:rsidRPr="00F94616" w14:paraId="3A608CF2" w14:textId="77777777" w:rsidTr="00876597">
        <w:tblPrEx>
          <w:jc w:val="left"/>
        </w:tblPrEx>
        <w:trPr>
          <w:trHeight w:val="1961"/>
        </w:trPr>
        <w:tc>
          <w:tcPr>
            <w:tcW w:w="10738" w:type="dxa"/>
            <w:gridSpan w:val="7"/>
            <w:shd w:val="clear" w:color="auto" w:fill="FFFFFF" w:themeFill="background1"/>
            <w:vAlign w:val="center"/>
          </w:tcPr>
          <w:p w14:paraId="430AC78D" w14:textId="2F55988A" w:rsidR="0029447A" w:rsidRPr="00DC7251" w:rsidRDefault="0029447A" w:rsidP="0029447A">
            <w:pPr>
              <w:pStyle w:val="ListParagraph"/>
              <w:numPr>
                <w:ilvl w:val="0"/>
                <w:numId w:val="14"/>
              </w:numPr>
              <w:shd w:val="clear" w:color="auto" w:fill="FFFFFF"/>
              <w:spacing w:before="80" w:after="80" w:line="240" w:lineRule="auto"/>
              <w:outlineLvl w:val="1"/>
              <w:rPr>
                <w:rFonts w:cs="Aparajita"/>
                <w:color w:val="000000"/>
                <w:shd w:val="clear" w:color="auto" w:fill="FFFFFF"/>
              </w:rPr>
            </w:pPr>
            <w:r w:rsidRPr="00DC7251">
              <w:rPr>
                <w:rFonts w:cs="Aparajita"/>
                <w:color w:val="000000"/>
                <w:shd w:val="clear" w:color="auto" w:fill="FFFFFF"/>
              </w:rPr>
              <w:t>Evacuate the laboratory</w:t>
            </w:r>
            <w:r>
              <w:rPr>
                <w:rFonts w:cs="Aparajita"/>
                <w:color w:val="000000"/>
                <w:shd w:val="clear" w:color="auto" w:fill="FFFFFF"/>
              </w:rPr>
              <w:t xml:space="preserve"> immediately if any</w:t>
            </w:r>
            <w:r w:rsidRPr="00DC7251">
              <w:rPr>
                <w:rFonts w:cs="Aparajita"/>
                <w:color w:val="000000"/>
                <w:shd w:val="clear" w:color="auto" w:fill="FFFFFF"/>
              </w:rPr>
              <w:t xml:space="preserve"> spill of </w:t>
            </w:r>
            <w:r>
              <w:rPr>
                <w:rFonts w:cs="Aparajita"/>
                <w:color w:val="000000"/>
                <w:shd w:val="clear" w:color="auto" w:fill="FFFFFF"/>
              </w:rPr>
              <w:t xml:space="preserve">the </w:t>
            </w:r>
            <w:proofErr w:type="spellStart"/>
            <w:r>
              <w:rPr>
                <w:rFonts w:cs="Aparajita"/>
                <w:color w:val="000000"/>
                <w:shd w:val="clear" w:color="auto" w:fill="FFFFFF"/>
              </w:rPr>
              <w:t>methylating</w:t>
            </w:r>
            <w:proofErr w:type="spellEnd"/>
            <w:r>
              <w:rPr>
                <w:rFonts w:cs="Aparajita"/>
                <w:color w:val="000000"/>
                <w:shd w:val="clear" w:color="auto" w:fill="FFFFFF"/>
              </w:rPr>
              <w:t xml:space="preserve"> agents</w:t>
            </w:r>
            <w:r w:rsidRPr="00DC7251">
              <w:rPr>
                <w:rFonts w:cs="Aparajita"/>
                <w:color w:val="000000"/>
                <w:shd w:val="clear" w:color="auto" w:fill="FFFFFF"/>
              </w:rPr>
              <w:t xml:space="preserve"> has occurred outside the fume hood</w:t>
            </w:r>
            <w:r w:rsidR="008445E3">
              <w:rPr>
                <w:rFonts w:cs="Aparajita"/>
                <w:color w:val="000000"/>
                <w:shd w:val="clear" w:color="auto" w:fill="FFFFFF"/>
              </w:rPr>
              <w:t>.</w:t>
            </w:r>
          </w:p>
          <w:p w14:paraId="0F964072" w14:textId="01AA857C" w:rsidR="0029447A" w:rsidRPr="00DC7251" w:rsidRDefault="0029447A" w:rsidP="0029447A">
            <w:pPr>
              <w:pStyle w:val="ListParagraph"/>
              <w:numPr>
                <w:ilvl w:val="0"/>
                <w:numId w:val="14"/>
              </w:numPr>
              <w:shd w:val="clear" w:color="auto" w:fill="FFFFFF"/>
              <w:spacing w:before="80" w:after="80" w:line="240" w:lineRule="auto"/>
              <w:outlineLvl w:val="1"/>
              <w:rPr>
                <w:rFonts w:cs="Aparajita"/>
                <w:color w:val="000000"/>
                <w:shd w:val="clear" w:color="auto" w:fill="FFFFFF"/>
              </w:rPr>
            </w:pPr>
            <w:r w:rsidRPr="00DC7251">
              <w:rPr>
                <w:rFonts w:cs="Aparajita"/>
                <w:color w:val="000000"/>
                <w:shd w:val="clear" w:color="auto" w:fill="FFFFFF"/>
              </w:rPr>
              <w:t xml:space="preserve">Close door(s) to lab and post a </w:t>
            </w:r>
            <w:r w:rsidRPr="0029447A">
              <w:rPr>
                <w:rFonts w:cs="Aparajita"/>
                <w:color w:val="000000"/>
                <w:shd w:val="clear" w:color="auto" w:fill="FFFFFF"/>
              </w:rPr>
              <w:t>“NO ENTRY”</w:t>
            </w:r>
            <w:r w:rsidRPr="00DC7251">
              <w:rPr>
                <w:rFonts w:cs="Aparajita"/>
                <w:color w:val="000000"/>
                <w:shd w:val="clear" w:color="auto" w:fill="FFFFFF"/>
              </w:rPr>
              <w:t xml:space="preserve"> sign</w:t>
            </w:r>
            <w:r>
              <w:rPr>
                <w:rFonts w:cs="Aparajita"/>
                <w:color w:val="000000"/>
                <w:shd w:val="clear" w:color="auto" w:fill="FFFFFF"/>
              </w:rPr>
              <w:t xml:space="preserve"> spelling out the origin of the danger</w:t>
            </w:r>
            <w:r w:rsidR="008445E3">
              <w:rPr>
                <w:rFonts w:cs="Aparajita"/>
                <w:color w:val="000000"/>
                <w:shd w:val="clear" w:color="auto" w:fill="FFFFFF"/>
              </w:rPr>
              <w:t>.</w:t>
            </w:r>
          </w:p>
          <w:p w14:paraId="12330F30" w14:textId="4523D027" w:rsidR="0029447A" w:rsidRPr="00DC7251" w:rsidRDefault="0029447A" w:rsidP="0029447A">
            <w:pPr>
              <w:pStyle w:val="ListParagraph"/>
              <w:numPr>
                <w:ilvl w:val="0"/>
                <w:numId w:val="14"/>
              </w:numPr>
              <w:shd w:val="clear" w:color="auto" w:fill="FFFFFF"/>
              <w:spacing w:before="80" w:after="80" w:line="240" w:lineRule="auto"/>
              <w:outlineLvl w:val="1"/>
              <w:rPr>
                <w:rFonts w:cs="Aparajita"/>
                <w:bCs/>
                <w:color w:val="000000"/>
                <w:shd w:val="clear" w:color="auto" w:fill="FFFFFF"/>
              </w:rPr>
            </w:pPr>
            <w:r>
              <w:rPr>
                <w:rFonts w:cs="Aparajita"/>
                <w:color w:val="000000"/>
                <w:shd w:val="clear" w:color="auto" w:fill="FFFFFF"/>
              </w:rPr>
              <w:t xml:space="preserve">In case of a spill of </w:t>
            </w:r>
            <w:r w:rsidR="008445E3">
              <w:rPr>
                <w:rFonts w:cs="Aparajita"/>
                <w:color w:val="000000"/>
                <w:shd w:val="clear" w:color="auto" w:fill="FFFFFF"/>
              </w:rPr>
              <w:t>5</w:t>
            </w:r>
            <w:r>
              <w:rPr>
                <w:rFonts w:cs="Aparajita"/>
                <w:color w:val="000000"/>
                <w:shd w:val="clear" w:color="auto" w:fill="FFFFFF"/>
              </w:rPr>
              <w:t xml:space="preserve">0+ mL of any of the </w:t>
            </w:r>
            <w:proofErr w:type="spellStart"/>
            <w:r>
              <w:rPr>
                <w:rFonts w:cs="Aparajita"/>
                <w:color w:val="000000"/>
                <w:shd w:val="clear" w:color="auto" w:fill="FFFFFF"/>
              </w:rPr>
              <w:t>methylating</w:t>
            </w:r>
            <w:proofErr w:type="spellEnd"/>
            <w:r>
              <w:rPr>
                <w:rFonts w:cs="Aparajita"/>
                <w:color w:val="000000"/>
                <w:shd w:val="clear" w:color="auto" w:fill="FFFFFF"/>
              </w:rPr>
              <w:t xml:space="preserve"> agents, a</w:t>
            </w:r>
            <w:r w:rsidRPr="00DC7251">
              <w:rPr>
                <w:rFonts w:cs="Aparajita"/>
                <w:color w:val="000000"/>
                <w:shd w:val="clear" w:color="auto" w:fill="FFFFFF"/>
              </w:rPr>
              <w:t xml:space="preserve">ctivate the fire alarm and call </w:t>
            </w:r>
            <w:r w:rsidRPr="00DC7251">
              <w:rPr>
                <w:rFonts w:cs="Aparajita"/>
                <w:b/>
                <w:bCs/>
                <w:shd w:val="clear" w:color="auto" w:fill="FFFFFF"/>
              </w:rPr>
              <w:t>911</w:t>
            </w:r>
            <w:r w:rsidRPr="00DC7251">
              <w:rPr>
                <w:rFonts w:cs="Aparajita"/>
                <w:bCs/>
                <w:color w:val="000000"/>
                <w:shd w:val="clear" w:color="auto" w:fill="FFFFFF"/>
              </w:rPr>
              <w:t xml:space="preserve"> and inform them of the nature of the chemical</w:t>
            </w:r>
            <w:r>
              <w:rPr>
                <w:rFonts w:cs="Aparajita"/>
                <w:bCs/>
                <w:color w:val="000000"/>
                <w:shd w:val="clear" w:color="auto" w:fill="FFFFFF"/>
              </w:rPr>
              <w:t xml:space="preserve"> spill</w:t>
            </w:r>
            <w:r w:rsidR="008445E3">
              <w:rPr>
                <w:rFonts w:cs="Aparajita"/>
                <w:bCs/>
                <w:color w:val="000000"/>
                <w:shd w:val="clear" w:color="auto" w:fill="FFFFFF"/>
              </w:rPr>
              <w:t>.</w:t>
            </w:r>
          </w:p>
          <w:p w14:paraId="733C23F0" w14:textId="0A77C1E1" w:rsidR="0029447A" w:rsidRDefault="0029447A" w:rsidP="0029447A">
            <w:pPr>
              <w:pStyle w:val="ListParagraph"/>
              <w:numPr>
                <w:ilvl w:val="0"/>
                <w:numId w:val="14"/>
              </w:numPr>
              <w:shd w:val="clear" w:color="auto" w:fill="FFFFFF"/>
              <w:spacing w:before="80" w:after="80" w:line="240" w:lineRule="auto"/>
              <w:outlineLvl w:val="1"/>
              <w:rPr>
                <w:rFonts w:cs="Aparajita"/>
                <w:color w:val="000000"/>
                <w:shd w:val="clear" w:color="auto" w:fill="FFFFFF"/>
              </w:rPr>
            </w:pPr>
            <w:r w:rsidRPr="00DC7251">
              <w:rPr>
                <w:rFonts w:cs="Aparajita"/>
                <w:color w:val="000000"/>
                <w:shd w:val="clear" w:color="auto" w:fill="FFFFFF"/>
              </w:rPr>
              <w:t xml:space="preserve">Do not re-enter area until instructed to do so by UCFD or </w:t>
            </w:r>
            <w:r>
              <w:rPr>
                <w:rFonts w:cs="Aparajita"/>
                <w:color w:val="000000"/>
                <w:shd w:val="clear" w:color="auto" w:fill="FFFFFF"/>
              </w:rPr>
              <w:t>other emergency personnel</w:t>
            </w:r>
            <w:r w:rsidR="008445E3">
              <w:rPr>
                <w:rFonts w:cs="Aparajita"/>
                <w:color w:val="000000"/>
                <w:shd w:val="clear" w:color="auto" w:fill="FFFFFF"/>
              </w:rPr>
              <w:t>.</w:t>
            </w:r>
          </w:p>
          <w:p w14:paraId="57A39A3A" w14:textId="2AB83B20" w:rsidR="0029447A" w:rsidRPr="003470C1" w:rsidRDefault="003470C1" w:rsidP="003470C1">
            <w:pPr>
              <w:shd w:val="clear" w:color="auto" w:fill="FFFFFF"/>
              <w:spacing w:before="80" w:after="80" w:line="240" w:lineRule="auto"/>
              <w:ind w:left="360"/>
              <w:outlineLvl w:val="1"/>
              <w:rPr>
                <w:rFonts w:cs="Aparajita"/>
                <w:color w:val="000000"/>
                <w:shd w:val="clear" w:color="auto" w:fill="FFFFFF"/>
              </w:rPr>
            </w:pPr>
            <w:r w:rsidRPr="003470C1">
              <w:rPr>
                <w:rFonts w:eastAsia="Times New Roman" w:cs="Aparajita"/>
                <w:b/>
                <w:snapToGrid w:val="0"/>
              </w:rPr>
              <w:t xml:space="preserve">Report any incident to the PI </w:t>
            </w:r>
            <w:r w:rsidRPr="003470C1">
              <w:rPr>
                <w:rFonts w:eastAsia="Times New Roman" w:cs="Aparajita"/>
                <w:b/>
                <w:snapToGrid w:val="0"/>
                <w:u w:val="single"/>
              </w:rPr>
              <w:t>and</w:t>
            </w:r>
            <w:r w:rsidRPr="003470C1">
              <w:rPr>
                <w:rFonts w:eastAsia="Times New Roman" w:cs="Aparajita"/>
                <w:b/>
                <w:snapToGrid w:val="0"/>
              </w:rPr>
              <w:t xml:space="preserve"> fill out the </w:t>
            </w:r>
            <w:hyperlink r:id="rId14" w:history="1">
              <w:r w:rsidRPr="003470C1">
                <w:rPr>
                  <w:rStyle w:val="Hyperlink"/>
                  <w:rFonts w:eastAsia="Times New Roman" w:cs="Aparajita"/>
                  <w:b/>
                  <w:snapToGrid w:val="0"/>
                </w:rPr>
                <w:t>accident form</w:t>
              </w:r>
            </w:hyperlink>
          </w:p>
        </w:tc>
      </w:tr>
      <w:tr w:rsidR="009D324D" w:rsidRPr="00F94616" w14:paraId="0FC6BF8D" w14:textId="77777777" w:rsidTr="00876597">
        <w:tblPrEx>
          <w:jc w:val="left"/>
        </w:tblPrEx>
        <w:trPr>
          <w:trHeight w:val="432"/>
        </w:trPr>
        <w:tc>
          <w:tcPr>
            <w:tcW w:w="10738" w:type="dxa"/>
            <w:gridSpan w:val="7"/>
            <w:shd w:val="clear" w:color="auto" w:fill="000E2F"/>
            <w:vAlign w:val="center"/>
          </w:tcPr>
          <w:p w14:paraId="6889F69C" w14:textId="4D21FE8E" w:rsidR="00F94616" w:rsidRPr="00F94616" w:rsidRDefault="00F94616" w:rsidP="00803560">
            <w:pPr>
              <w:widowControl w:val="0"/>
              <w:spacing w:after="0" w:line="240" w:lineRule="auto"/>
              <w:rPr>
                <w:rFonts w:eastAsia="Times New Roman" w:cs="Aparajita"/>
                <w:b/>
                <w:snapToGrid w:val="0"/>
                <w:sz w:val="24"/>
                <w:szCs w:val="24"/>
              </w:rPr>
            </w:pPr>
            <w:r>
              <w:rPr>
                <w:rFonts w:eastAsia="Cambria" w:cs="Aparajita"/>
                <w:b/>
                <w:snapToGrid w:val="0"/>
                <w:sz w:val="24"/>
                <w:szCs w:val="24"/>
              </w:rPr>
              <w:t xml:space="preserve">SECTION </w:t>
            </w:r>
            <w:r w:rsidR="00803560">
              <w:rPr>
                <w:rFonts w:eastAsia="Cambria" w:cs="Aparajita"/>
                <w:b/>
                <w:snapToGrid w:val="0"/>
                <w:sz w:val="24"/>
                <w:szCs w:val="24"/>
              </w:rPr>
              <w:t xml:space="preserve">8 – </w:t>
            </w:r>
            <w:r w:rsidRPr="00F94616">
              <w:rPr>
                <w:rFonts w:eastAsia="Cambria" w:cs="Aparajita"/>
                <w:b/>
                <w:snapToGrid w:val="0"/>
                <w:sz w:val="24"/>
                <w:szCs w:val="24"/>
              </w:rPr>
              <w:t>FIRST AID PROCEDURES</w:t>
            </w:r>
          </w:p>
        </w:tc>
      </w:tr>
      <w:tr w:rsidR="0029447A" w:rsidRPr="00F94616" w14:paraId="2D264D0A" w14:textId="77777777" w:rsidTr="00876597">
        <w:tblPrEx>
          <w:jc w:val="left"/>
        </w:tblPrEx>
        <w:trPr>
          <w:trHeight w:val="465"/>
        </w:trPr>
        <w:tc>
          <w:tcPr>
            <w:tcW w:w="1930" w:type="dxa"/>
            <w:gridSpan w:val="3"/>
            <w:shd w:val="clear" w:color="auto" w:fill="FFFFFF" w:themeFill="background1"/>
            <w:vAlign w:val="center"/>
          </w:tcPr>
          <w:p w14:paraId="583A4973" w14:textId="01FE0680" w:rsidR="0029447A" w:rsidRPr="00F94616" w:rsidRDefault="0029447A" w:rsidP="000F2C03">
            <w:pPr>
              <w:widowControl w:val="0"/>
              <w:spacing w:after="0" w:line="240" w:lineRule="auto"/>
              <w:rPr>
                <w:rFonts w:eastAsia="Times New Roman" w:cs="Aparajita"/>
                <w:snapToGrid w:val="0"/>
              </w:rPr>
            </w:pPr>
            <w:r w:rsidRPr="00F94616">
              <w:rPr>
                <w:rFonts w:eastAsia="Times New Roman" w:cs="Aparajita"/>
                <w:snapToGrid w:val="0"/>
              </w:rPr>
              <w:t>First Aid</w:t>
            </w:r>
            <w:r w:rsidR="008445E3">
              <w:rPr>
                <w:rFonts w:eastAsia="Times New Roman" w:cs="Aparajita"/>
                <w:snapToGrid w:val="0"/>
              </w:rPr>
              <w:t xml:space="preserve"> </w:t>
            </w:r>
            <w:r w:rsidRPr="00F94616">
              <w:rPr>
                <w:rFonts w:eastAsia="Times New Roman" w:cs="Aparajita"/>
                <w:snapToGrid w:val="0"/>
              </w:rPr>
              <w:t>- Eyes</w:t>
            </w:r>
          </w:p>
        </w:tc>
        <w:tc>
          <w:tcPr>
            <w:tcW w:w="8808" w:type="dxa"/>
            <w:gridSpan w:val="4"/>
            <w:shd w:val="clear" w:color="auto" w:fill="FFFFFF" w:themeFill="background1"/>
            <w:vAlign w:val="center"/>
          </w:tcPr>
          <w:p w14:paraId="4F20A5DB" w14:textId="54A57686" w:rsidR="0029447A" w:rsidRPr="000303F6" w:rsidRDefault="0029447A" w:rsidP="000F2C03">
            <w:pPr>
              <w:pStyle w:val="ListParagraph"/>
              <w:widowControl w:val="0"/>
              <w:numPr>
                <w:ilvl w:val="0"/>
                <w:numId w:val="5"/>
              </w:numPr>
              <w:spacing w:after="0" w:line="240" w:lineRule="auto"/>
              <w:rPr>
                <w:rFonts w:eastAsia="Times New Roman" w:cs="Aparajita"/>
                <w:snapToGrid w:val="0"/>
              </w:rPr>
            </w:pPr>
            <w:r w:rsidRPr="00FA1BC6">
              <w:rPr>
                <w:rFonts w:eastAsia="Times New Roman" w:cs="Aparajita"/>
                <w:snapToGrid w:val="0"/>
                <w:shd w:val="clear" w:color="auto" w:fill="FFFFFF"/>
              </w:rPr>
              <w:t>Immediately</w:t>
            </w:r>
            <w:r>
              <w:rPr>
                <w:rFonts w:eastAsia="Times New Roman" w:cs="Aparajita"/>
                <w:snapToGrid w:val="0"/>
                <w:shd w:val="clear" w:color="auto" w:fill="FFFFFF"/>
              </w:rPr>
              <w:t xml:space="preserve"> move to the eyewash station, hold eyelids open and flush </w:t>
            </w:r>
            <w:r>
              <w:rPr>
                <w:rFonts w:eastAsia="Times New Roman" w:cs="Aparajita"/>
                <w:snapToGrid w:val="0"/>
              </w:rPr>
              <w:t xml:space="preserve">with water. </w:t>
            </w:r>
            <w:r w:rsidRPr="000303F6">
              <w:rPr>
                <w:rFonts w:eastAsia="Times New Roman" w:cs="Aparajita"/>
                <w:snapToGrid w:val="0"/>
              </w:rPr>
              <w:t xml:space="preserve">Remove contact lenses </w:t>
            </w:r>
            <w:r>
              <w:rPr>
                <w:rFonts w:eastAsia="Times New Roman" w:cs="Aparajita"/>
                <w:snapToGrid w:val="0"/>
              </w:rPr>
              <w:t xml:space="preserve">while flushing </w:t>
            </w:r>
            <w:r w:rsidRPr="000303F6">
              <w:rPr>
                <w:rFonts w:eastAsia="Times New Roman" w:cs="Aparajita"/>
                <w:snapToGrid w:val="0"/>
              </w:rPr>
              <w:t>(if applicable)</w:t>
            </w:r>
            <w:r w:rsidR="007A2FAE">
              <w:rPr>
                <w:rFonts w:eastAsia="Times New Roman" w:cs="Aparajita"/>
                <w:snapToGrid w:val="0"/>
              </w:rPr>
              <w:t>.</w:t>
            </w:r>
          </w:p>
          <w:p w14:paraId="32879DAC" w14:textId="37658E7D" w:rsidR="0029447A" w:rsidRPr="000303F6" w:rsidRDefault="0029447A" w:rsidP="000F2C03">
            <w:pPr>
              <w:pStyle w:val="ListParagraph"/>
              <w:widowControl w:val="0"/>
              <w:numPr>
                <w:ilvl w:val="0"/>
                <w:numId w:val="5"/>
              </w:numPr>
              <w:spacing w:after="0" w:line="240" w:lineRule="auto"/>
              <w:rPr>
                <w:rFonts w:eastAsia="Times New Roman" w:cs="Aparajita"/>
                <w:snapToGrid w:val="0"/>
              </w:rPr>
            </w:pPr>
            <w:r>
              <w:rPr>
                <w:rFonts w:eastAsia="Times New Roman" w:cs="Aparajita"/>
                <w:snapToGrid w:val="0"/>
              </w:rPr>
              <w:t xml:space="preserve">Have another person from the lab dial </w:t>
            </w:r>
            <w:r w:rsidRPr="000303F6">
              <w:rPr>
                <w:rFonts w:eastAsia="Times New Roman" w:cs="Aparajita"/>
                <w:b/>
                <w:snapToGrid w:val="0"/>
              </w:rPr>
              <w:t>911</w:t>
            </w:r>
            <w:r>
              <w:rPr>
                <w:rFonts w:eastAsia="Times New Roman" w:cs="Aparajita"/>
                <w:b/>
                <w:snapToGrid w:val="0"/>
              </w:rPr>
              <w:t xml:space="preserve"> </w:t>
            </w:r>
            <w:r>
              <w:rPr>
                <w:rFonts w:eastAsia="Times New Roman" w:cs="Aparajita"/>
                <w:snapToGrid w:val="0"/>
              </w:rPr>
              <w:t xml:space="preserve">and specifically mention </w:t>
            </w:r>
            <w:proofErr w:type="spellStart"/>
            <w:r>
              <w:rPr>
                <w:shd w:val="clear" w:color="auto" w:fill="FFFFFF"/>
              </w:rPr>
              <w:t>methylating</w:t>
            </w:r>
            <w:proofErr w:type="spellEnd"/>
            <w:r>
              <w:rPr>
                <w:shd w:val="clear" w:color="auto" w:fill="FFFFFF"/>
              </w:rPr>
              <w:t xml:space="preserve"> agent</w:t>
            </w:r>
            <w:r>
              <w:rPr>
                <w:rFonts w:eastAsia="Times New Roman" w:cs="Aparajita"/>
                <w:snapToGrid w:val="0"/>
              </w:rPr>
              <w:t xml:space="preserve"> exposure. </w:t>
            </w:r>
          </w:p>
          <w:p w14:paraId="218CAF1A" w14:textId="6E51D6AC" w:rsidR="0029447A" w:rsidRPr="003470C1" w:rsidRDefault="0029447A" w:rsidP="000F2C03">
            <w:pPr>
              <w:pStyle w:val="ListParagraph"/>
              <w:widowControl w:val="0"/>
              <w:numPr>
                <w:ilvl w:val="0"/>
                <w:numId w:val="5"/>
              </w:numPr>
              <w:spacing w:after="0" w:line="240" w:lineRule="auto"/>
              <w:rPr>
                <w:rFonts w:eastAsia="Times New Roman" w:cs="Aparajita"/>
                <w:snapToGrid w:val="0"/>
              </w:rPr>
            </w:pPr>
            <w:r>
              <w:rPr>
                <w:rFonts w:eastAsia="Times New Roman" w:cs="Aparajita"/>
                <w:snapToGrid w:val="0"/>
              </w:rPr>
              <w:t xml:space="preserve">Continue flushing the eyes </w:t>
            </w:r>
            <w:r w:rsidRPr="00A529E8">
              <w:rPr>
                <w:rFonts w:eastAsia="Times New Roman" w:cs="Aparajita"/>
                <w:snapToGrid w:val="0"/>
              </w:rPr>
              <w:t>u</w:t>
            </w:r>
            <w:r w:rsidR="003470C1">
              <w:rPr>
                <w:rFonts w:eastAsia="Times New Roman" w:cs="Aparajita"/>
                <w:snapToGrid w:val="0"/>
              </w:rPr>
              <w:t>ntil emergency personnel arrive</w:t>
            </w:r>
            <w:r w:rsidR="007A2FAE">
              <w:rPr>
                <w:rFonts w:eastAsia="Times New Roman" w:cs="Aparajita"/>
                <w:snapToGrid w:val="0"/>
              </w:rPr>
              <w:t>.</w:t>
            </w:r>
          </w:p>
        </w:tc>
      </w:tr>
      <w:tr w:rsidR="0029447A" w:rsidRPr="00F94616" w14:paraId="74D896C3" w14:textId="77777777" w:rsidTr="00876597">
        <w:tblPrEx>
          <w:jc w:val="left"/>
        </w:tblPrEx>
        <w:trPr>
          <w:trHeight w:val="1584"/>
        </w:trPr>
        <w:tc>
          <w:tcPr>
            <w:tcW w:w="1930" w:type="dxa"/>
            <w:gridSpan w:val="3"/>
            <w:shd w:val="clear" w:color="auto" w:fill="FFFFFF" w:themeFill="background1"/>
            <w:vAlign w:val="center"/>
          </w:tcPr>
          <w:p w14:paraId="3166553F" w14:textId="5DD9A78F" w:rsidR="0029447A" w:rsidRPr="00F94616" w:rsidRDefault="0029447A" w:rsidP="000F2C03">
            <w:pPr>
              <w:widowControl w:val="0"/>
              <w:spacing w:after="0" w:line="240" w:lineRule="auto"/>
              <w:rPr>
                <w:rFonts w:eastAsia="Times New Roman" w:cs="Aparajita"/>
                <w:snapToGrid w:val="0"/>
              </w:rPr>
            </w:pPr>
            <w:r w:rsidRPr="00F94616">
              <w:rPr>
                <w:rFonts w:eastAsia="Times New Roman" w:cs="Aparajita"/>
                <w:snapToGrid w:val="0"/>
              </w:rPr>
              <w:t>First Aid</w:t>
            </w:r>
            <w:r w:rsidR="008445E3">
              <w:rPr>
                <w:rFonts w:eastAsia="Times New Roman" w:cs="Aparajita"/>
                <w:snapToGrid w:val="0"/>
              </w:rPr>
              <w:t xml:space="preserve"> </w:t>
            </w:r>
            <w:r w:rsidRPr="00F94616">
              <w:rPr>
                <w:rFonts w:eastAsia="Times New Roman" w:cs="Aparajita"/>
                <w:snapToGrid w:val="0"/>
              </w:rPr>
              <w:t>- Skin</w:t>
            </w:r>
          </w:p>
          <w:p w14:paraId="3DE118D8" w14:textId="77777777" w:rsidR="0029447A" w:rsidRPr="00F94616" w:rsidRDefault="0029447A" w:rsidP="000F2C03">
            <w:pPr>
              <w:widowControl w:val="0"/>
              <w:spacing w:after="0" w:line="240" w:lineRule="auto"/>
              <w:rPr>
                <w:rFonts w:eastAsia="Times New Roman" w:cs="Aparajita"/>
                <w:snapToGrid w:val="0"/>
              </w:rPr>
            </w:pPr>
          </w:p>
        </w:tc>
        <w:tc>
          <w:tcPr>
            <w:tcW w:w="8808" w:type="dxa"/>
            <w:gridSpan w:val="4"/>
            <w:shd w:val="clear" w:color="auto" w:fill="FFFFFF" w:themeFill="background1"/>
            <w:vAlign w:val="center"/>
          </w:tcPr>
          <w:p w14:paraId="7F82F0D4" w14:textId="5C456C1F" w:rsidR="0029447A" w:rsidRPr="00A529E8" w:rsidRDefault="0029447A" w:rsidP="000F2C03">
            <w:pPr>
              <w:pStyle w:val="ListParagraph"/>
              <w:widowControl w:val="0"/>
              <w:numPr>
                <w:ilvl w:val="0"/>
                <w:numId w:val="7"/>
              </w:numPr>
              <w:spacing w:after="0" w:line="240" w:lineRule="auto"/>
              <w:jc w:val="both"/>
              <w:rPr>
                <w:rFonts w:eastAsia="Times New Roman" w:cs="Aparajita"/>
                <w:snapToGrid w:val="0"/>
              </w:rPr>
            </w:pPr>
            <w:r w:rsidRPr="00FA1BC6">
              <w:rPr>
                <w:rFonts w:eastAsia="Times New Roman" w:cs="Aparajita"/>
                <w:snapToGrid w:val="0"/>
                <w:shd w:val="clear" w:color="auto" w:fill="FFFFFF"/>
              </w:rPr>
              <w:t xml:space="preserve">Immediately </w:t>
            </w:r>
            <w:r>
              <w:rPr>
                <w:rFonts w:eastAsia="Times New Roman" w:cs="Aparajita"/>
                <w:snapToGrid w:val="0"/>
              </w:rPr>
              <w:t xml:space="preserve">move to safety shower or other water source and begin rinsing affected area(s). </w:t>
            </w:r>
            <w:r w:rsidRPr="00A529E8">
              <w:rPr>
                <w:rFonts w:eastAsia="Times New Roman" w:cs="Aparajita"/>
                <w:snapToGrid w:val="0"/>
              </w:rPr>
              <w:t>Remove contaminated clothing (if applicable)</w:t>
            </w:r>
            <w:r>
              <w:rPr>
                <w:rFonts w:eastAsia="Times New Roman" w:cs="Aparajita"/>
                <w:snapToGrid w:val="0"/>
              </w:rPr>
              <w:t xml:space="preserve"> while flushing</w:t>
            </w:r>
            <w:r w:rsidR="007A2FAE">
              <w:rPr>
                <w:rFonts w:eastAsia="Times New Roman" w:cs="Aparajita"/>
                <w:snapToGrid w:val="0"/>
              </w:rPr>
              <w:t>.</w:t>
            </w:r>
          </w:p>
          <w:p w14:paraId="5D5DF777" w14:textId="0C6A2DFD" w:rsidR="0029447A" w:rsidRPr="00A529E8" w:rsidRDefault="0029447A" w:rsidP="000F2C03">
            <w:pPr>
              <w:pStyle w:val="ListParagraph"/>
              <w:widowControl w:val="0"/>
              <w:numPr>
                <w:ilvl w:val="0"/>
                <w:numId w:val="7"/>
              </w:numPr>
              <w:spacing w:after="0" w:line="240" w:lineRule="auto"/>
              <w:rPr>
                <w:rFonts w:eastAsia="Times New Roman" w:cs="Aparajita"/>
                <w:snapToGrid w:val="0"/>
              </w:rPr>
            </w:pPr>
            <w:r w:rsidRPr="00A529E8">
              <w:rPr>
                <w:rFonts w:eastAsia="Times New Roman" w:cs="Aparajita"/>
                <w:snapToGrid w:val="0"/>
              </w:rPr>
              <w:t xml:space="preserve">Have another person from the lab dial </w:t>
            </w:r>
            <w:r w:rsidRPr="00A529E8">
              <w:rPr>
                <w:rFonts w:eastAsia="Times New Roman" w:cs="Aparajita"/>
                <w:b/>
                <w:snapToGrid w:val="0"/>
              </w:rPr>
              <w:t xml:space="preserve">911 </w:t>
            </w:r>
            <w:r w:rsidRPr="00A529E8">
              <w:rPr>
                <w:rFonts w:eastAsia="Times New Roman" w:cs="Aparajita"/>
                <w:snapToGrid w:val="0"/>
              </w:rPr>
              <w:t xml:space="preserve">and specifically mention </w:t>
            </w:r>
            <w:r>
              <w:rPr>
                <w:rFonts w:eastAsia="Times New Roman" w:cs="Aparajita"/>
                <w:snapToGrid w:val="0"/>
              </w:rPr>
              <w:t xml:space="preserve">specific </w:t>
            </w:r>
            <w:proofErr w:type="spellStart"/>
            <w:r>
              <w:rPr>
                <w:shd w:val="clear" w:color="auto" w:fill="FFFFFF"/>
              </w:rPr>
              <w:t>methylating</w:t>
            </w:r>
            <w:proofErr w:type="spellEnd"/>
            <w:r>
              <w:rPr>
                <w:shd w:val="clear" w:color="auto" w:fill="FFFFFF"/>
              </w:rPr>
              <w:t xml:space="preserve"> agent</w:t>
            </w:r>
            <w:r w:rsidRPr="00A529E8">
              <w:rPr>
                <w:rFonts w:eastAsia="Times New Roman" w:cs="Aparajita"/>
                <w:snapToGrid w:val="0"/>
              </w:rPr>
              <w:t xml:space="preserve"> exposure. </w:t>
            </w:r>
          </w:p>
          <w:p w14:paraId="78EB7335" w14:textId="2FDA1431" w:rsidR="0029447A" w:rsidRDefault="0029447A" w:rsidP="000F2C03">
            <w:pPr>
              <w:pStyle w:val="ListParagraph"/>
              <w:widowControl w:val="0"/>
              <w:numPr>
                <w:ilvl w:val="0"/>
                <w:numId w:val="7"/>
              </w:numPr>
              <w:spacing w:after="0" w:line="240" w:lineRule="auto"/>
              <w:jc w:val="both"/>
              <w:rPr>
                <w:rFonts w:eastAsia="Times New Roman" w:cs="Aparajita"/>
                <w:snapToGrid w:val="0"/>
              </w:rPr>
            </w:pPr>
            <w:r w:rsidRPr="00DC7251">
              <w:rPr>
                <w:rFonts w:eastAsia="Times New Roman" w:cs="Aparajita"/>
                <w:snapToGrid w:val="0"/>
              </w:rPr>
              <w:t xml:space="preserve">Flush affected area(s) under safety shower for </w:t>
            </w:r>
            <w:r>
              <w:rPr>
                <w:rFonts w:eastAsia="Times New Roman" w:cs="Aparajita"/>
                <w:snapToGrid w:val="0"/>
              </w:rPr>
              <w:t>15</w:t>
            </w:r>
            <w:r w:rsidRPr="00DC7251">
              <w:rPr>
                <w:rFonts w:eastAsia="Times New Roman" w:cs="Aparajita"/>
                <w:snapToGrid w:val="0"/>
              </w:rPr>
              <w:t xml:space="preserve"> minutes</w:t>
            </w:r>
            <w:r w:rsidR="007A2FAE">
              <w:rPr>
                <w:rFonts w:eastAsia="Times New Roman" w:cs="Aparajita"/>
                <w:snapToGrid w:val="0"/>
              </w:rPr>
              <w:t>.</w:t>
            </w:r>
          </w:p>
          <w:p w14:paraId="1EF695AB" w14:textId="11EF9955" w:rsidR="0029447A" w:rsidRPr="003470C1" w:rsidRDefault="0029447A" w:rsidP="000F2C03">
            <w:pPr>
              <w:pStyle w:val="ListParagraph"/>
              <w:widowControl w:val="0"/>
              <w:numPr>
                <w:ilvl w:val="0"/>
                <w:numId w:val="7"/>
              </w:numPr>
              <w:spacing w:after="0" w:line="240" w:lineRule="auto"/>
              <w:jc w:val="both"/>
              <w:rPr>
                <w:rFonts w:eastAsia="Times New Roman" w:cs="Aparajita"/>
                <w:snapToGrid w:val="0"/>
              </w:rPr>
            </w:pPr>
            <w:r w:rsidRPr="00DC7251">
              <w:rPr>
                <w:rFonts w:eastAsia="Times New Roman" w:cs="Aparajita"/>
                <w:snapToGrid w:val="0"/>
              </w:rPr>
              <w:t>Keep rinsing affected area(s) u</w:t>
            </w:r>
            <w:r w:rsidR="003470C1">
              <w:rPr>
                <w:rFonts w:eastAsia="Times New Roman" w:cs="Aparajita"/>
                <w:snapToGrid w:val="0"/>
              </w:rPr>
              <w:t>ntil emergency personnel arrive</w:t>
            </w:r>
            <w:r w:rsidR="007A2FAE">
              <w:rPr>
                <w:rFonts w:eastAsia="Times New Roman" w:cs="Aparajita"/>
                <w:snapToGrid w:val="0"/>
              </w:rPr>
              <w:t>.</w:t>
            </w:r>
          </w:p>
        </w:tc>
      </w:tr>
      <w:tr w:rsidR="0029447A" w:rsidRPr="00F94616" w14:paraId="28B08C76" w14:textId="77777777" w:rsidTr="00876597">
        <w:tblPrEx>
          <w:jc w:val="left"/>
        </w:tblPrEx>
        <w:trPr>
          <w:trHeight w:val="1008"/>
        </w:trPr>
        <w:tc>
          <w:tcPr>
            <w:tcW w:w="1930" w:type="dxa"/>
            <w:gridSpan w:val="3"/>
            <w:shd w:val="clear" w:color="auto" w:fill="FFFFFF" w:themeFill="background1"/>
            <w:vAlign w:val="center"/>
          </w:tcPr>
          <w:p w14:paraId="5D524773" w14:textId="4B42D45C" w:rsidR="0029447A" w:rsidRPr="00F94616" w:rsidRDefault="0029447A" w:rsidP="000F2C03">
            <w:pPr>
              <w:widowControl w:val="0"/>
              <w:spacing w:after="0" w:line="240" w:lineRule="auto"/>
              <w:rPr>
                <w:rFonts w:eastAsia="Times New Roman" w:cs="Aparajita"/>
                <w:snapToGrid w:val="0"/>
              </w:rPr>
            </w:pPr>
            <w:r>
              <w:rPr>
                <w:rFonts w:eastAsia="Times New Roman" w:cs="Aparajita"/>
                <w:snapToGrid w:val="0"/>
              </w:rPr>
              <w:lastRenderedPageBreak/>
              <w:t>First Aid</w:t>
            </w:r>
            <w:r w:rsidR="008445E3">
              <w:rPr>
                <w:rFonts w:eastAsia="Times New Roman" w:cs="Aparajita"/>
                <w:snapToGrid w:val="0"/>
              </w:rPr>
              <w:t xml:space="preserve"> </w:t>
            </w:r>
            <w:r>
              <w:rPr>
                <w:rFonts w:eastAsia="Times New Roman" w:cs="Aparajita"/>
                <w:snapToGrid w:val="0"/>
              </w:rPr>
              <w:t>- Ingestion</w:t>
            </w:r>
          </w:p>
        </w:tc>
        <w:tc>
          <w:tcPr>
            <w:tcW w:w="8808" w:type="dxa"/>
            <w:gridSpan w:val="4"/>
            <w:shd w:val="clear" w:color="auto" w:fill="FFFFFF" w:themeFill="background1"/>
            <w:vAlign w:val="center"/>
          </w:tcPr>
          <w:p w14:paraId="388BF17A" w14:textId="05791A38" w:rsidR="0029447A" w:rsidRPr="0029447A" w:rsidRDefault="0029447A" w:rsidP="000F2C03">
            <w:pPr>
              <w:widowControl w:val="0"/>
              <w:numPr>
                <w:ilvl w:val="0"/>
                <w:numId w:val="2"/>
              </w:numPr>
              <w:spacing w:after="0" w:line="240" w:lineRule="auto"/>
              <w:contextualSpacing/>
              <w:rPr>
                <w:rFonts w:eastAsia="Times New Roman" w:cs="Aparajita"/>
                <w:snapToGrid w:val="0"/>
              </w:rPr>
            </w:pPr>
            <w:r w:rsidRPr="00FA1BC6">
              <w:t xml:space="preserve">Immediately </w:t>
            </w:r>
            <w:r w:rsidRPr="00A529E8">
              <w:t>rinse the mouth with cold water.</w:t>
            </w:r>
            <w:r w:rsidRPr="0029447A">
              <w:t xml:space="preserve"> Do NOT induce vomiting. Do NOT give emetics or baking soda</w:t>
            </w:r>
            <w:r w:rsidR="007A2FAE">
              <w:t>.</w:t>
            </w:r>
          </w:p>
          <w:p w14:paraId="1841A055" w14:textId="6951E2DD" w:rsidR="0029447A" w:rsidRPr="003470C1" w:rsidRDefault="0029447A" w:rsidP="000F2C03">
            <w:pPr>
              <w:pStyle w:val="ListParagraph"/>
              <w:widowControl w:val="0"/>
              <w:numPr>
                <w:ilvl w:val="0"/>
                <w:numId w:val="2"/>
              </w:numPr>
              <w:spacing w:after="0" w:line="240" w:lineRule="auto"/>
              <w:rPr>
                <w:rFonts w:eastAsia="Times New Roman" w:cs="Aparajita"/>
                <w:snapToGrid w:val="0"/>
              </w:rPr>
            </w:pPr>
            <w:r w:rsidRPr="00A529E8">
              <w:rPr>
                <w:rFonts w:eastAsia="Times New Roman" w:cs="Aparajita"/>
                <w:snapToGrid w:val="0"/>
              </w:rPr>
              <w:t xml:space="preserve">Have another person from the lab dial </w:t>
            </w:r>
            <w:r w:rsidRPr="00A529E8">
              <w:rPr>
                <w:rFonts w:eastAsia="Times New Roman" w:cs="Aparajita"/>
                <w:b/>
                <w:snapToGrid w:val="0"/>
              </w:rPr>
              <w:t xml:space="preserve">911 </w:t>
            </w:r>
            <w:r w:rsidRPr="00A529E8">
              <w:rPr>
                <w:rFonts w:eastAsia="Times New Roman" w:cs="Aparajita"/>
                <w:snapToGrid w:val="0"/>
              </w:rPr>
              <w:t xml:space="preserve">and specifically mention </w:t>
            </w:r>
            <w:r>
              <w:rPr>
                <w:rFonts w:eastAsia="Times New Roman" w:cs="Aparajita"/>
                <w:snapToGrid w:val="0"/>
              </w:rPr>
              <w:t xml:space="preserve">the exposure to a specific </w:t>
            </w:r>
            <w:proofErr w:type="spellStart"/>
            <w:r>
              <w:rPr>
                <w:shd w:val="clear" w:color="auto" w:fill="FFFFFF"/>
              </w:rPr>
              <w:t>methylating</w:t>
            </w:r>
            <w:proofErr w:type="spellEnd"/>
            <w:r>
              <w:rPr>
                <w:shd w:val="clear" w:color="auto" w:fill="FFFFFF"/>
              </w:rPr>
              <w:t xml:space="preserve"> agent</w:t>
            </w:r>
            <w:r w:rsidR="007A2FAE">
              <w:rPr>
                <w:shd w:val="clear" w:color="auto" w:fill="FFFFFF"/>
              </w:rPr>
              <w:t>.</w:t>
            </w:r>
          </w:p>
        </w:tc>
      </w:tr>
      <w:tr w:rsidR="0029447A" w:rsidRPr="00F94616" w14:paraId="1D6B091A" w14:textId="77777777" w:rsidTr="00876597">
        <w:tblPrEx>
          <w:jc w:val="left"/>
        </w:tblPrEx>
        <w:trPr>
          <w:trHeight w:val="998"/>
        </w:trPr>
        <w:tc>
          <w:tcPr>
            <w:tcW w:w="1930" w:type="dxa"/>
            <w:gridSpan w:val="3"/>
            <w:shd w:val="clear" w:color="auto" w:fill="FFFFFF" w:themeFill="background1"/>
            <w:vAlign w:val="center"/>
          </w:tcPr>
          <w:p w14:paraId="18094B75" w14:textId="6D2BFAD6" w:rsidR="0029447A" w:rsidRPr="00F94616" w:rsidRDefault="0029447A" w:rsidP="000F2C03">
            <w:pPr>
              <w:widowControl w:val="0"/>
              <w:spacing w:after="0" w:line="240" w:lineRule="auto"/>
              <w:rPr>
                <w:rFonts w:eastAsia="Times New Roman" w:cs="Aparajita"/>
                <w:snapToGrid w:val="0"/>
              </w:rPr>
            </w:pPr>
            <w:r w:rsidRPr="00F94616">
              <w:rPr>
                <w:rFonts w:eastAsia="Times New Roman" w:cs="Aparajita"/>
                <w:snapToGrid w:val="0"/>
              </w:rPr>
              <w:t>First Aid</w:t>
            </w:r>
            <w:r w:rsidR="008445E3">
              <w:rPr>
                <w:rFonts w:eastAsia="Times New Roman" w:cs="Aparajita"/>
                <w:snapToGrid w:val="0"/>
              </w:rPr>
              <w:t xml:space="preserve"> </w:t>
            </w:r>
            <w:r w:rsidRPr="00F94616">
              <w:rPr>
                <w:rFonts w:eastAsia="Times New Roman" w:cs="Aparajita"/>
                <w:snapToGrid w:val="0"/>
              </w:rPr>
              <w:t>- Inhalation</w:t>
            </w:r>
          </w:p>
        </w:tc>
        <w:tc>
          <w:tcPr>
            <w:tcW w:w="8808" w:type="dxa"/>
            <w:gridSpan w:val="4"/>
            <w:shd w:val="clear" w:color="auto" w:fill="FFFFFF" w:themeFill="background1"/>
            <w:vAlign w:val="center"/>
          </w:tcPr>
          <w:p w14:paraId="37A09102" w14:textId="77777777" w:rsidR="0029447A" w:rsidRPr="00A529E8" w:rsidRDefault="0029447A" w:rsidP="000F2C03">
            <w:pPr>
              <w:widowControl w:val="0"/>
              <w:numPr>
                <w:ilvl w:val="0"/>
                <w:numId w:val="9"/>
              </w:numPr>
              <w:spacing w:after="0" w:line="240" w:lineRule="auto"/>
              <w:contextualSpacing/>
              <w:rPr>
                <w:rFonts w:eastAsia="Times New Roman" w:cs="Aparajita"/>
                <w:snapToGrid w:val="0"/>
              </w:rPr>
            </w:pPr>
            <w:r w:rsidRPr="00A529E8">
              <w:rPr>
                <w:rFonts w:eastAsia="Times New Roman" w:cs="Aparajita"/>
                <w:snapToGrid w:val="0"/>
              </w:rPr>
              <w:t>Move to fresh air</w:t>
            </w:r>
          </w:p>
          <w:p w14:paraId="25E7DAD6" w14:textId="77777777" w:rsidR="0029447A" w:rsidRPr="00A529E8" w:rsidRDefault="0029447A" w:rsidP="000F2C03">
            <w:pPr>
              <w:widowControl w:val="0"/>
              <w:numPr>
                <w:ilvl w:val="0"/>
                <w:numId w:val="9"/>
              </w:numPr>
              <w:spacing w:after="0" w:line="240" w:lineRule="auto"/>
              <w:contextualSpacing/>
              <w:rPr>
                <w:rFonts w:eastAsia="Times New Roman" w:cs="Aparajita"/>
                <w:snapToGrid w:val="0"/>
              </w:rPr>
            </w:pPr>
            <w:r w:rsidRPr="00A529E8">
              <w:rPr>
                <w:rFonts w:eastAsia="Times New Roman" w:cs="Aparajita"/>
                <w:snapToGrid w:val="0"/>
              </w:rPr>
              <w:t xml:space="preserve">Dial </w:t>
            </w:r>
            <w:r w:rsidRPr="00A529E8">
              <w:rPr>
                <w:rFonts w:eastAsia="Times New Roman" w:cs="Aparajita"/>
                <w:b/>
                <w:snapToGrid w:val="0"/>
              </w:rPr>
              <w:t>911</w:t>
            </w:r>
          </w:p>
          <w:p w14:paraId="36E8D61E" w14:textId="2FFFC0CD" w:rsidR="0029447A" w:rsidRPr="003470C1" w:rsidRDefault="0029447A" w:rsidP="000F2C03">
            <w:pPr>
              <w:widowControl w:val="0"/>
              <w:numPr>
                <w:ilvl w:val="0"/>
                <w:numId w:val="9"/>
              </w:numPr>
              <w:spacing w:after="0" w:line="240" w:lineRule="auto"/>
              <w:contextualSpacing/>
              <w:rPr>
                <w:rFonts w:eastAsia="Times New Roman" w:cs="Aparajita"/>
                <w:snapToGrid w:val="0"/>
              </w:rPr>
            </w:pPr>
            <w:r>
              <w:rPr>
                <w:shd w:val="clear" w:color="auto" w:fill="FFFFFF"/>
              </w:rPr>
              <w:t>I</w:t>
            </w:r>
            <w:r w:rsidRPr="00A529E8">
              <w:rPr>
                <w:shd w:val="clear" w:color="auto" w:fill="FFFFFF"/>
              </w:rPr>
              <w:t xml:space="preserve">nform emergency responders </w:t>
            </w:r>
            <w:r>
              <w:rPr>
                <w:shd w:val="clear" w:color="auto" w:fill="FFFFFF"/>
              </w:rPr>
              <w:t xml:space="preserve">which </w:t>
            </w:r>
            <w:proofErr w:type="spellStart"/>
            <w:r>
              <w:rPr>
                <w:shd w:val="clear" w:color="auto" w:fill="FFFFFF"/>
              </w:rPr>
              <w:t>methylating</w:t>
            </w:r>
            <w:proofErr w:type="spellEnd"/>
            <w:r>
              <w:rPr>
                <w:shd w:val="clear" w:color="auto" w:fill="FFFFFF"/>
              </w:rPr>
              <w:t xml:space="preserve"> agent was involved in the accident</w:t>
            </w:r>
          </w:p>
        </w:tc>
      </w:tr>
      <w:tr w:rsidR="003470C1" w:rsidRPr="00F94616" w14:paraId="1B5242AC" w14:textId="77777777" w:rsidTr="00876597">
        <w:tblPrEx>
          <w:jc w:val="left"/>
        </w:tblPrEx>
        <w:trPr>
          <w:trHeight w:val="557"/>
        </w:trPr>
        <w:tc>
          <w:tcPr>
            <w:tcW w:w="10738" w:type="dxa"/>
            <w:gridSpan w:val="7"/>
            <w:shd w:val="clear" w:color="auto" w:fill="FFFFFF" w:themeFill="background1"/>
            <w:vAlign w:val="center"/>
          </w:tcPr>
          <w:p w14:paraId="21B79816" w14:textId="03C4A9F1" w:rsidR="003470C1" w:rsidRPr="00A529E8" w:rsidRDefault="003470C1" w:rsidP="003470C1">
            <w:pPr>
              <w:widowControl w:val="0"/>
              <w:spacing w:after="0" w:line="240" w:lineRule="auto"/>
              <w:contextualSpacing/>
              <w:rPr>
                <w:rFonts w:eastAsia="Times New Roman" w:cs="Aparajita"/>
                <w:snapToGrid w:val="0"/>
              </w:rPr>
            </w:pPr>
            <w:r w:rsidRPr="00D5698D">
              <w:rPr>
                <w:rFonts w:eastAsia="Times New Roman" w:cs="Aparajita"/>
                <w:b/>
                <w:snapToGrid w:val="0"/>
              </w:rPr>
              <w:t xml:space="preserve">Report any incident to the PI </w:t>
            </w:r>
            <w:r w:rsidRPr="00D5698D">
              <w:rPr>
                <w:rFonts w:eastAsia="Times New Roman" w:cs="Aparajita"/>
                <w:b/>
                <w:snapToGrid w:val="0"/>
                <w:u w:val="single"/>
              </w:rPr>
              <w:t>and</w:t>
            </w:r>
            <w:r w:rsidRPr="00D5698D">
              <w:rPr>
                <w:rFonts w:eastAsia="Times New Roman" w:cs="Aparajita"/>
                <w:b/>
                <w:snapToGrid w:val="0"/>
              </w:rPr>
              <w:t xml:space="preserve"> fill out the </w:t>
            </w:r>
            <w:hyperlink r:id="rId15" w:history="1">
              <w:r w:rsidRPr="00D5698D">
                <w:rPr>
                  <w:rStyle w:val="Hyperlink"/>
                  <w:rFonts w:eastAsia="Times New Roman" w:cs="Aparajita"/>
                  <w:b/>
                  <w:snapToGrid w:val="0"/>
                </w:rPr>
                <w:t>accident form</w:t>
              </w:r>
            </w:hyperlink>
          </w:p>
        </w:tc>
      </w:tr>
      <w:tr w:rsidR="009D324D" w:rsidRPr="00F94616" w14:paraId="3D09FE0B" w14:textId="77777777" w:rsidTr="00876597">
        <w:tblPrEx>
          <w:jc w:val="left"/>
        </w:tblPrEx>
        <w:trPr>
          <w:trHeight w:val="432"/>
        </w:trPr>
        <w:tc>
          <w:tcPr>
            <w:tcW w:w="10738" w:type="dxa"/>
            <w:gridSpan w:val="7"/>
            <w:shd w:val="clear" w:color="auto" w:fill="000E2F"/>
            <w:vAlign w:val="center"/>
          </w:tcPr>
          <w:p w14:paraId="1758999E" w14:textId="3406B698" w:rsidR="00F94616" w:rsidRPr="00F94616" w:rsidRDefault="00EA4C7F" w:rsidP="00803560">
            <w:pPr>
              <w:widowControl w:val="0"/>
              <w:spacing w:after="0" w:line="240" w:lineRule="auto"/>
              <w:rPr>
                <w:rFonts w:eastAsia="Times New Roman" w:cs="Aparajita"/>
                <w:b/>
                <w:snapToGrid w:val="0"/>
                <w:sz w:val="24"/>
                <w:szCs w:val="24"/>
              </w:rPr>
            </w:pPr>
            <w:r>
              <w:rPr>
                <w:rFonts w:eastAsia="Times New Roman" w:cs="Aparajita"/>
                <w:b/>
                <w:snapToGrid w:val="0"/>
                <w:sz w:val="24"/>
                <w:szCs w:val="24"/>
              </w:rPr>
              <w:t xml:space="preserve">SECTION </w:t>
            </w:r>
            <w:r w:rsidR="00803560">
              <w:rPr>
                <w:rFonts w:eastAsia="Times New Roman" w:cs="Aparajita"/>
                <w:b/>
                <w:snapToGrid w:val="0"/>
                <w:sz w:val="24"/>
                <w:szCs w:val="24"/>
              </w:rPr>
              <w:t xml:space="preserve">9 – </w:t>
            </w:r>
            <w:r w:rsidR="00F94616" w:rsidRPr="00F94616">
              <w:rPr>
                <w:rFonts w:eastAsia="Times New Roman" w:cs="Aparajita"/>
                <w:b/>
                <w:snapToGrid w:val="0"/>
                <w:sz w:val="24"/>
                <w:szCs w:val="24"/>
              </w:rPr>
              <w:t>HAZARDOUS WASTE MANAGEMENT</w:t>
            </w:r>
          </w:p>
        </w:tc>
      </w:tr>
      <w:tr w:rsidR="0029447A" w:rsidRPr="00F94616" w14:paraId="5E942F13" w14:textId="77777777" w:rsidTr="00876597">
        <w:tblPrEx>
          <w:jc w:val="left"/>
        </w:tblPrEx>
        <w:trPr>
          <w:trHeight w:val="1916"/>
        </w:trPr>
        <w:tc>
          <w:tcPr>
            <w:tcW w:w="10738" w:type="dxa"/>
            <w:gridSpan w:val="7"/>
            <w:shd w:val="clear" w:color="auto" w:fill="FFFFFF" w:themeFill="background1"/>
            <w:vAlign w:val="center"/>
          </w:tcPr>
          <w:p w14:paraId="72D236BB" w14:textId="348EDE71" w:rsidR="003470C1" w:rsidRPr="003A595D" w:rsidRDefault="003470C1" w:rsidP="003470C1">
            <w:pPr>
              <w:pStyle w:val="ListParagraph"/>
              <w:widowControl w:val="0"/>
              <w:numPr>
                <w:ilvl w:val="0"/>
                <w:numId w:val="18"/>
              </w:numPr>
              <w:spacing w:before="80" w:after="80" w:line="240" w:lineRule="auto"/>
              <w:rPr>
                <w:rFonts w:eastAsia="Times New Roman" w:cs="Aparajita"/>
                <w:snapToGrid w:val="0"/>
              </w:rPr>
            </w:pPr>
            <w:r w:rsidRPr="003A595D">
              <w:rPr>
                <w:rFonts w:eastAsia="Times New Roman" w:cs="Aparajita"/>
                <w:snapToGrid w:val="0"/>
              </w:rPr>
              <w:t>All waste must be labeled with “Hazardous Waste” stickers or tags, use full chemical names to describe the waste (i.e., no chemical abbreviations or symbols), be stored in sturdy</w:t>
            </w:r>
            <w:r>
              <w:rPr>
                <w:rFonts w:eastAsia="Times New Roman" w:cs="Aparajita"/>
                <w:snapToGrid w:val="0"/>
              </w:rPr>
              <w:t xml:space="preserve"> </w:t>
            </w:r>
            <w:r w:rsidRPr="003A595D">
              <w:rPr>
                <w:rFonts w:eastAsia="Times New Roman" w:cs="Aparajita"/>
                <w:snapToGrid w:val="0"/>
              </w:rPr>
              <w:t>containers with tight-fitting caps or lids, and be stored alone or with</w:t>
            </w:r>
            <w:r>
              <w:rPr>
                <w:rFonts w:eastAsia="Times New Roman" w:cs="Aparajita"/>
                <w:snapToGrid w:val="0"/>
              </w:rPr>
              <w:t xml:space="preserve"> other compatible chemicals</w:t>
            </w:r>
            <w:r w:rsidR="008445E3">
              <w:rPr>
                <w:rFonts w:eastAsia="Times New Roman" w:cs="Aparajita"/>
                <w:snapToGrid w:val="0"/>
              </w:rPr>
              <w:t>.</w:t>
            </w:r>
          </w:p>
          <w:p w14:paraId="6EA1F18C" w14:textId="77777777" w:rsidR="003470C1" w:rsidRPr="003470C1" w:rsidRDefault="003470C1" w:rsidP="003470C1">
            <w:pPr>
              <w:pStyle w:val="ListParagraph"/>
              <w:widowControl w:val="0"/>
              <w:numPr>
                <w:ilvl w:val="0"/>
                <w:numId w:val="18"/>
              </w:numPr>
              <w:spacing w:before="80" w:after="80" w:line="240" w:lineRule="auto"/>
              <w:rPr>
                <w:rStyle w:val="Hyperlink"/>
                <w:rFonts w:eastAsia="Times New Roman" w:cs="Aparajita"/>
                <w:snapToGrid w:val="0"/>
                <w:color w:val="auto"/>
                <w:u w:val="none"/>
              </w:rPr>
            </w:pPr>
            <w:r w:rsidRPr="007A3C8E">
              <w:rPr>
                <w:rFonts w:eastAsia="Times New Roman" w:cs="Aparajita"/>
                <w:snapToGrid w:val="0"/>
              </w:rPr>
              <w:t xml:space="preserve">Hazardous wastes must be stored at or near a green “Satellite Accumulation Area” sign prior to disposal by EHS. Once the containers are 80% filled, fill our EH&amp;S chemical </w:t>
            </w:r>
            <w:hyperlink r:id="rId16" w:history="1">
              <w:r w:rsidRPr="00FB4B6D">
                <w:rPr>
                  <w:rStyle w:val="Hyperlink"/>
                  <w:rFonts w:eastAsia="Times New Roman" w:cs="Aparajita"/>
                  <w:snapToGrid w:val="0"/>
                </w:rPr>
                <w:t>waste pickup form</w:t>
              </w:r>
            </w:hyperlink>
          </w:p>
          <w:p w14:paraId="63480FD4" w14:textId="67F86BF7" w:rsidR="0029447A" w:rsidRPr="003470C1" w:rsidRDefault="003470C1" w:rsidP="003470C1">
            <w:pPr>
              <w:pStyle w:val="ListParagraph"/>
              <w:widowControl w:val="0"/>
              <w:numPr>
                <w:ilvl w:val="0"/>
                <w:numId w:val="18"/>
              </w:numPr>
              <w:spacing w:before="80" w:after="80" w:line="240" w:lineRule="auto"/>
              <w:rPr>
                <w:rFonts w:eastAsia="Times New Roman" w:cs="Aparajita"/>
                <w:snapToGrid w:val="0"/>
              </w:rPr>
            </w:pPr>
            <w:r w:rsidRPr="003470C1">
              <w:rPr>
                <w:rFonts w:eastAsia="Times New Roman" w:cs="Aparajita"/>
                <w:snapToGrid w:val="0"/>
              </w:rPr>
              <w:t xml:space="preserve">The </w:t>
            </w:r>
            <w:hyperlink r:id="rId17" w:history="1">
              <w:r w:rsidRPr="003470C1">
                <w:rPr>
                  <w:rStyle w:val="Hyperlink"/>
                  <w:rFonts w:eastAsia="Times New Roman" w:cs="Aparajita"/>
                  <w:snapToGrid w:val="0"/>
                </w:rPr>
                <w:t>Chemical Waste Disposal Manual</w:t>
              </w:r>
            </w:hyperlink>
            <w:r w:rsidRPr="003470C1">
              <w:rPr>
                <w:rFonts w:eastAsia="Times New Roman" w:cs="Aparajita"/>
                <w:snapToGrid w:val="0"/>
              </w:rPr>
              <w:t xml:space="preserve"> must be used as a reference</w:t>
            </w:r>
            <w:r w:rsidR="008445E3">
              <w:rPr>
                <w:rFonts w:eastAsia="Times New Roman" w:cs="Aparajita"/>
                <w:snapToGrid w:val="0"/>
              </w:rPr>
              <w:t>.</w:t>
            </w:r>
          </w:p>
        </w:tc>
      </w:tr>
      <w:tr w:rsidR="0029447A" w:rsidRPr="00F94616" w14:paraId="2177BF29" w14:textId="77777777" w:rsidTr="00876597">
        <w:tblPrEx>
          <w:jc w:val="left"/>
        </w:tblPrEx>
        <w:trPr>
          <w:trHeight w:val="432"/>
        </w:trPr>
        <w:tc>
          <w:tcPr>
            <w:tcW w:w="10738" w:type="dxa"/>
            <w:gridSpan w:val="7"/>
            <w:shd w:val="clear" w:color="auto" w:fill="000E2F"/>
            <w:vAlign w:val="center"/>
          </w:tcPr>
          <w:p w14:paraId="3450F946" w14:textId="20298DB1" w:rsidR="0029447A" w:rsidRPr="00F94616" w:rsidRDefault="0029447A" w:rsidP="00047D1F">
            <w:pPr>
              <w:widowControl w:val="0"/>
              <w:spacing w:after="0" w:line="240" w:lineRule="auto"/>
              <w:rPr>
                <w:rFonts w:eastAsia="Times New Roman" w:cs="Aparajita"/>
                <w:b/>
                <w:snapToGrid w:val="0"/>
                <w:sz w:val="24"/>
                <w:szCs w:val="24"/>
              </w:rPr>
            </w:pPr>
            <w:r>
              <w:rPr>
                <w:rFonts w:eastAsia="Times New Roman" w:cs="Aparajita"/>
                <w:b/>
                <w:snapToGrid w:val="0"/>
                <w:sz w:val="24"/>
                <w:szCs w:val="24"/>
              </w:rPr>
              <w:t xml:space="preserve">SECTION 10 – </w:t>
            </w:r>
            <w:r w:rsidRPr="00F94616">
              <w:rPr>
                <w:rFonts w:eastAsia="Times New Roman" w:cs="Aparajita"/>
                <w:b/>
                <w:snapToGrid w:val="0"/>
                <w:sz w:val="24"/>
                <w:szCs w:val="24"/>
              </w:rPr>
              <w:t>DECONTAMINATION PROCEDURES</w:t>
            </w:r>
          </w:p>
        </w:tc>
      </w:tr>
      <w:tr w:rsidR="0029447A" w:rsidRPr="00F94616" w14:paraId="2D70F9B7" w14:textId="77777777" w:rsidTr="00876597">
        <w:tblPrEx>
          <w:jc w:val="left"/>
        </w:tblPrEx>
        <w:trPr>
          <w:trHeight w:val="720"/>
        </w:trPr>
        <w:tc>
          <w:tcPr>
            <w:tcW w:w="1384" w:type="dxa"/>
            <w:shd w:val="clear" w:color="auto" w:fill="FFFFFF" w:themeFill="background1"/>
            <w:vAlign w:val="center"/>
          </w:tcPr>
          <w:p w14:paraId="417E9C88" w14:textId="77777777" w:rsidR="0029447A" w:rsidRPr="00F94616" w:rsidRDefault="0029447A" w:rsidP="00F94616">
            <w:pPr>
              <w:widowControl w:val="0"/>
              <w:spacing w:after="0" w:line="240" w:lineRule="auto"/>
              <w:rPr>
                <w:rFonts w:eastAsia="Times New Roman" w:cs="Aparajita"/>
                <w:snapToGrid w:val="0"/>
              </w:rPr>
            </w:pPr>
            <w:r w:rsidRPr="00F94616">
              <w:rPr>
                <w:rFonts w:eastAsia="Times New Roman" w:cs="Aparajita"/>
                <w:snapToGrid w:val="0"/>
              </w:rPr>
              <w:t>Work Area</w:t>
            </w:r>
          </w:p>
        </w:tc>
        <w:tc>
          <w:tcPr>
            <w:tcW w:w="9354" w:type="dxa"/>
            <w:gridSpan w:val="6"/>
            <w:shd w:val="clear" w:color="auto" w:fill="FFFFFF" w:themeFill="background1"/>
            <w:vAlign w:val="center"/>
          </w:tcPr>
          <w:p w14:paraId="3147E034" w14:textId="2D58A31D" w:rsidR="0029447A" w:rsidRPr="005E6A52" w:rsidRDefault="0029447A" w:rsidP="000E0E62">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 xml:space="preserve">Equipment can be decontaminated through a rinse </w:t>
            </w:r>
            <w:r w:rsidR="00CD6944">
              <w:rPr>
                <w:rFonts w:eastAsia="Times New Roman" w:cs="Aparajita"/>
                <w:snapToGrid w:val="0"/>
                <w:color w:val="000000" w:themeColor="text1"/>
              </w:rPr>
              <w:t>with copious amounts of cold water or a base bath; u</w:t>
            </w:r>
            <w:r>
              <w:rPr>
                <w:rFonts w:eastAsia="Times New Roman" w:cs="Aparajita"/>
                <w:snapToGrid w:val="0"/>
                <w:color w:val="000000" w:themeColor="text1"/>
              </w:rPr>
              <w:t>se surfactants</w:t>
            </w:r>
            <w:r w:rsidR="00CD6944">
              <w:rPr>
                <w:rFonts w:eastAsia="Times New Roman" w:cs="Aparajita"/>
                <w:snapToGrid w:val="0"/>
                <w:color w:val="000000" w:themeColor="text1"/>
              </w:rPr>
              <w:t xml:space="preserve">. Make sure not </w:t>
            </w:r>
            <w:r w:rsidR="003470C1">
              <w:rPr>
                <w:rFonts w:eastAsia="Times New Roman" w:cs="Aparajita"/>
                <w:snapToGrid w:val="0"/>
                <w:color w:val="000000" w:themeColor="text1"/>
              </w:rPr>
              <w:t xml:space="preserve">to </w:t>
            </w:r>
            <w:r w:rsidR="00CD6944">
              <w:rPr>
                <w:rFonts w:eastAsia="Times New Roman" w:cs="Aparajita"/>
                <w:snapToGrid w:val="0"/>
                <w:color w:val="000000" w:themeColor="text1"/>
              </w:rPr>
              <w:t>volatilize possible residues</w:t>
            </w:r>
            <w:r w:rsidR="008445E3">
              <w:rPr>
                <w:rFonts w:eastAsia="Times New Roman" w:cs="Aparajita"/>
                <w:snapToGrid w:val="0"/>
                <w:color w:val="000000" w:themeColor="text1"/>
              </w:rPr>
              <w:t xml:space="preserve">; </w:t>
            </w:r>
            <w:r w:rsidR="003470C1">
              <w:rPr>
                <w:rFonts w:eastAsia="Times New Roman" w:cs="Aparajita"/>
                <w:snapToGrid w:val="0"/>
                <w:color w:val="000000" w:themeColor="text1"/>
              </w:rPr>
              <w:t>use cold</w:t>
            </w:r>
            <w:r w:rsidR="008445E3">
              <w:rPr>
                <w:rFonts w:eastAsia="Times New Roman" w:cs="Aparajita"/>
                <w:snapToGrid w:val="0"/>
                <w:color w:val="000000" w:themeColor="text1"/>
              </w:rPr>
              <w:t xml:space="preserve"> (</w:t>
            </w:r>
            <w:r w:rsidR="003470C1">
              <w:rPr>
                <w:rFonts w:eastAsia="Times New Roman" w:cs="Aparajita"/>
                <w:snapToGrid w:val="0"/>
                <w:color w:val="000000" w:themeColor="text1"/>
              </w:rPr>
              <w:t>!</w:t>
            </w:r>
            <w:r w:rsidR="008445E3">
              <w:rPr>
                <w:rFonts w:eastAsia="Times New Roman" w:cs="Aparajita"/>
                <w:snapToGrid w:val="0"/>
                <w:color w:val="000000" w:themeColor="text1"/>
              </w:rPr>
              <w:t>) water</w:t>
            </w:r>
            <w:r w:rsidR="00CD6944">
              <w:rPr>
                <w:rFonts w:eastAsia="Times New Roman" w:cs="Aparajita"/>
                <w:snapToGrid w:val="0"/>
                <w:color w:val="000000" w:themeColor="text1"/>
              </w:rPr>
              <w:t>.</w:t>
            </w:r>
          </w:p>
        </w:tc>
      </w:tr>
      <w:tr w:rsidR="0029447A" w:rsidRPr="00F94616" w14:paraId="4A635D72" w14:textId="77777777" w:rsidTr="00876597">
        <w:tblPrEx>
          <w:jc w:val="left"/>
        </w:tblPrEx>
        <w:trPr>
          <w:trHeight w:val="720"/>
        </w:trPr>
        <w:tc>
          <w:tcPr>
            <w:tcW w:w="1384" w:type="dxa"/>
            <w:shd w:val="clear" w:color="auto" w:fill="FFFFFF" w:themeFill="background1"/>
            <w:vAlign w:val="center"/>
          </w:tcPr>
          <w:p w14:paraId="6228BE9D" w14:textId="3FC804AE" w:rsidR="0029447A" w:rsidRPr="00F94616" w:rsidRDefault="0029447A" w:rsidP="00F94616">
            <w:pPr>
              <w:widowControl w:val="0"/>
              <w:spacing w:after="0" w:line="240" w:lineRule="auto"/>
              <w:rPr>
                <w:rFonts w:eastAsia="Times New Roman" w:cs="Aparajita"/>
                <w:snapToGrid w:val="0"/>
              </w:rPr>
            </w:pPr>
            <w:r w:rsidRPr="00F94616">
              <w:rPr>
                <w:rFonts w:eastAsia="Times New Roman" w:cs="Aparajita"/>
                <w:snapToGrid w:val="0"/>
              </w:rPr>
              <w:t>Personal   Hygiene</w:t>
            </w:r>
          </w:p>
        </w:tc>
        <w:tc>
          <w:tcPr>
            <w:tcW w:w="9354" w:type="dxa"/>
            <w:gridSpan w:val="6"/>
            <w:shd w:val="clear" w:color="auto" w:fill="FFFFFF" w:themeFill="background1"/>
            <w:vAlign w:val="center"/>
          </w:tcPr>
          <w:p w14:paraId="0B641514" w14:textId="77777777" w:rsidR="00CD6944" w:rsidRDefault="00CD6944" w:rsidP="00CD6944">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Use standard chemical hygiene practices regarding PPE.</w:t>
            </w:r>
          </w:p>
          <w:p w14:paraId="502584C5" w14:textId="6252BD85" w:rsidR="0029447A" w:rsidRPr="00E574C7" w:rsidRDefault="003470C1" w:rsidP="00CD6944">
            <w:pPr>
              <w:widowControl w:val="0"/>
              <w:spacing w:after="0" w:line="240" w:lineRule="auto"/>
              <w:rPr>
                <w:rFonts w:eastAsia="Times New Roman" w:cs="Aparajita"/>
                <w:snapToGrid w:val="0"/>
                <w:color w:val="000000" w:themeColor="text1"/>
              </w:rPr>
            </w:pPr>
            <w:r>
              <w:rPr>
                <w:rFonts w:eastAsia="Times New Roman" w:cs="Aparajita"/>
                <w:snapToGrid w:val="0"/>
                <w:color w:val="000000" w:themeColor="text1"/>
              </w:rPr>
              <w:t xml:space="preserve">Wash your hands after having worked with the </w:t>
            </w:r>
            <w:proofErr w:type="spellStart"/>
            <w:r>
              <w:rPr>
                <w:rFonts w:eastAsia="Times New Roman" w:cs="Aparajita"/>
                <w:snapToGrid w:val="0"/>
                <w:color w:val="000000" w:themeColor="text1"/>
              </w:rPr>
              <w:t>methylating</w:t>
            </w:r>
            <w:proofErr w:type="spellEnd"/>
            <w:r>
              <w:rPr>
                <w:rFonts w:eastAsia="Times New Roman" w:cs="Aparajita"/>
                <w:snapToGrid w:val="0"/>
                <w:color w:val="000000" w:themeColor="text1"/>
              </w:rPr>
              <w:t xml:space="preserve"> agents.</w:t>
            </w:r>
          </w:p>
        </w:tc>
      </w:tr>
      <w:tr w:rsidR="0029447A" w:rsidRPr="00F94616" w14:paraId="0DD83EE2" w14:textId="77777777" w:rsidTr="00876597">
        <w:tblPrEx>
          <w:jc w:val="left"/>
        </w:tblPrEx>
        <w:trPr>
          <w:trHeight w:val="432"/>
        </w:trPr>
        <w:tc>
          <w:tcPr>
            <w:tcW w:w="10738" w:type="dxa"/>
            <w:gridSpan w:val="7"/>
            <w:shd w:val="clear" w:color="auto" w:fill="000E2F"/>
            <w:vAlign w:val="center"/>
          </w:tcPr>
          <w:p w14:paraId="6104BD1F" w14:textId="13C4BA5C" w:rsidR="0029447A" w:rsidRPr="00F94616" w:rsidRDefault="0029447A" w:rsidP="00803560">
            <w:pPr>
              <w:widowControl w:val="0"/>
              <w:spacing w:after="0" w:line="240" w:lineRule="auto"/>
              <w:rPr>
                <w:rFonts w:eastAsia="Times New Roman" w:cs="Aparajita"/>
                <w:b/>
                <w:snapToGrid w:val="0"/>
                <w:sz w:val="24"/>
                <w:szCs w:val="24"/>
              </w:rPr>
            </w:pPr>
            <w:r>
              <w:rPr>
                <w:rFonts w:eastAsia="Times New Roman" w:cs="Aparajita"/>
                <w:b/>
                <w:snapToGrid w:val="0"/>
                <w:sz w:val="24"/>
                <w:szCs w:val="24"/>
              </w:rPr>
              <w:t>SECTION 11 – SPECIFIC PROCEDURE</w:t>
            </w:r>
            <w:r w:rsidRPr="00F94616">
              <w:rPr>
                <w:rFonts w:eastAsia="Times New Roman" w:cs="Aparajita"/>
                <w:b/>
                <w:snapToGrid w:val="0"/>
                <w:sz w:val="24"/>
                <w:szCs w:val="24"/>
              </w:rPr>
              <w:t xml:space="preserve"> </w:t>
            </w:r>
          </w:p>
        </w:tc>
      </w:tr>
      <w:tr w:rsidR="0029447A" w:rsidRPr="00F94616" w14:paraId="2B2AFA0D" w14:textId="77777777" w:rsidTr="00876597">
        <w:tblPrEx>
          <w:jc w:val="left"/>
        </w:tblPrEx>
        <w:trPr>
          <w:trHeight w:val="432"/>
        </w:trPr>
        <w:tc>
          <w:tcPr>
            <w:tcW w:w="10738" w:type="dxa"/>
            <w:gridSpan w:val="7"/>
            <w:shd w:val="clear" w:color="auto" w:fill="FFFFFF" w:themeFill="background1"/>
            <w:vAlign w:val="center"/>
          </w:tcPr>
          <w:p w14:paraId="3C7662EE" w14:textId="77777777" w:rsidR="008445E3" w:rsidRDefault="008445E3" w:rsidP="002F735F">
            <w:pPr>
              <w:widowControl w:val="0"/>
              <w:spacing w:after="0" w:line="240" w:lineRule="auto"/>
              <w:rPr>
                <w:rFonts w:eastAsia="Times New Roman" w:cs="Aparajita"/>
                <w:snapToGrid w:val="0"/>
              </w:rPr>
            </w:pPr>
          </w:p>
          <w:p w14:paraId="14212AF3" w14:textId="7E420FD0" w:rsidR="002F735F" w:rsidRPr="002F735F" w:rsidRDefault="002F735F" w:rsidP="002F735F">
            <w:pPr>
              <w:widowControl w:val="0"/>
              <w:spacing w:after="0" w:line="240" w:lineRule="auto"/>
              <w:rPr>
                <w:rFonts w:eastAsia="Times New Roman" w:cs="Aparajita"/>
                <w:snapToGrid w:val="0"/>
              </w:rPr>
            </w:pPr>
            <w:r>
              <w:rPr>
                <w:rFonts w:eastAsia="Times New Roman" w:cs="Aparajita"/>
                <w:snapToGrid w:val="0"/>
              </w:rPr>
              <w:t xml:space="preserve">A typical use of a </w:t>
            </w:r>
            <w:r w:rsidR="00DD2AEA" w:rsidRPr="00DD2AEA">
              <w:rPr>
                <w:rFonts w:eastAsia="Times New Roman" w:cs="Aparajita"/>
                <w:snapToGrid w:val="0"/>
              </w:rPr>
              <w:t>dimethyl sulfate/methyl iodide</w:t>
            </w:r>
            <w:r>
              <w:rPr>
                <w:rFonts w:eastAsia="Times New Roman" w:cs="Aparajita"/>
                <w:snapToGrid w:val="0"/>
              </w:rPr>
              <w:t xml:space="preserve"> agent in our laboratories is described </w:t>
            </w:r>
            <w:r w:rsidRPr="00CF1115">
              <w:rPr>
                <w:rFonts w:eastAsia="Times New Roman" w:cs="Aparajita"/>
                <w:snapToGrid w:val="0"/>
              </w:rPr>
              <w:t xml:space="preserve">in: </w:t>
            </w:r>
            <w:r w:rsidRPr="002F735F">
              <w:rPr>
                <w:rFonts w:eastAsia="Times New Roman" w:cs="Aparajita"/>
                <w:snapToGrid w:val="0"/>
              </w:rPr>
              <w:t> </w:t>
            </w:r>
            <w:proofErr w:type="spellStart"/>
            <w:r w:rsidRPr="002F735F">
              <w:rPr>
                <w:rFonts w:eastAsia="Times New Roman" w:cs="Aparajita"/>
                <w:snapToGrid w:val="0"/>
              </w:rPr>
              <w:t>Samankumara</w:t>
            </w:r>
            <w:proofErr w:type="spellEnd"/>
            <w:r w:rsidRPr="002F735F">
              <w:rPr>
                <w:rFonts w:eastAsia="Times New Roman" w:cs="Aparajita"/>
                <w:snapToGrid w:val="0"/>
              </w:rPr>
              <w:t>, L. P.; Zeller, M.; Krause Bauer, J. A.; Brückner, C., ‘Syntheses, Structures, Modification, and Optical Properties of </w:t>
            </w:r>
            <w:r w:rsidRPr="002F735F">
              <w:rPr>
                <w:rFonts w:eastAsia="Times New Roman" w:cs="Aparajita"/>
                <w:i/>
                <w:iCs/>
                <w:snapToGrid w:val="0"/>
              </w:rPr>
              <w:t>meso</w:t>
            </w:r>
            <w:r w:rsidRPr="002F735F">
              <w:rPr>
                <w:rFonts w:eastAsia="Times New Roman" w:cs="Aparajita"/>
                <w:snapToGrid w:val="0"/>
              </w:rPr>
              <w:t>-Tetraphenyl-2,3-dimethoxychlorin and Two Isomeric </w:t>
            </w:r>
            <w:r w:rsidRPr="002F735F">
              <w:rPr>
                <w:rFonts w:eastAsia="Times New Roman" w:cs="Aparajita"/>
                <w:i/>
                <w:iCs/>
                <w:snapToGrid w:val="0"/>
              </w:rPr>
              <w:t>meso</w:t>
            </w:r>
            <w:r w:rsidRPr="002F735F">
              <w:rPr>
                <w:rFonts w:eastAsia="Times New Roman" w:cs="Aparajita"/>
                <w:snapToGrid w:val="0"/>
              </w:rPr>
              <w:t>-Tetraaryl-2,3,12,13-tetrahydroxybacteriochlorins’ </w:t>
            </w:r>
            <w:r w:rsidRPr="002F735F">
              <w:rPr>
                <w:rFonts w:eastAsia="Times New Roman" w:cs="Aparajita"/>
                <w:i/>
                <w:iCs/>
                <w:snapToGrid w:val="0"/>
              </w:rPr>
              <w:t xml:space="preserve">Org. </w:t>
            </w:r>
            <w:proofErr w:type="spellStart"/>
            <w:r w:rsidRPr="002F735F">
              <w:rPr>
                <w:rFonts w:eastAsia="Times New Roman" w:cs="Aparajita"/>
                <w:i/>
                <w:iCs/>
                <w:snapToGrid w:val="0"/>
              </w:rPr>
              <w:t>Biomol</w:t>
            </w:r>
            <w:proofErr w:type="spellEnd"/>
            <w:r w:rsidRPr="002F735F">
              <w:rPr>
                <w:rFonts w:eastAsia="Times New Roman" w:cs="Aparajita"/>
                <w:i/>
                <w:iCs/>
                <w:snapToGrid w:val="0"/>
              </w:rPr>
              <w:t>. Chem. </w:t>
            </w:r>
            <w:r w:rsidRPr="002F735F">
              <w:rPr>
                <w:rFonts w:eastAsia="Times New Roman" w:cs="Aparajita"/>
                <w:b/>
                <w:bCs/>
                <w:snapToGrid w:val="0"/>
              </w:rPr>
              <w:t>2010</w:t>
            </w:r>
            <w:r w:rsidRPr="002F735F">
              <w:rPr>
                <w:rFonts w:eastAsia="Times New Roman" w:cs="Aparajita"/>
                <w:snapToGrid w:val="0"/>
              </w:rPr>
              <w:t>, </w:t>
            </w:r>
            <w:r w:rsidRPr="002F735F">
              <w:rPr>
                <w:rFonts w:eastAsia="Times New Roman" w:cs="Aparajita"/>
                <w:i/>
                <w:iCs/>
                <w:snapToGrid w:val="0"/>
              </w:rPr>
              <w:t>8</w:t>
            </w:r>
            <w:r w:rsidRPr="002F735F">
              <w:rPr>
                <w:rFonts w:eastAsia="Times New Roman" w:cs="Aparajita"/>
                <w:snapToGrid w:val="0"/>
              </w:rPr>
              <w:t>, 1951–1965.</w:t>
            </w:r>
          </w:p>
          <w:p w14:paraId="65EE05B3" w14:textId="77777777" w:rsidR="0029447A" w:rsidRDefault="0029447A" w:rsidP="002F735F">
            <w:pPr>
              <w:widowControl w:val="0"/>
              <w:spacing w:after="0" w:line="240" w:lineRule="auto"/>
              <w:rPr>
                <w:rFonts w:eastAsia="Times New Roman" w:cs="Aparajita"/>
                <w:i/>
                <w:snapToGrid w:val="0"/>
              </w:rPr>
            </w:pPr>
          </w:p>
          <w:p w14:paraId="4A6FB7AF" w14:textId="5CEDFC48" w:rsidR="002F735F" w:rsidRPr="002F735F" w:rsidRDefault="002F735F" w:rsidP="002F735F">
            <w:pPr>
              <w:widowControl w:val="0"/>
              <w:spacing w:before="120" w:after="120" w:line="240" w:lineRule="auto"/>
              <w:rPr>
                <w:rFonts w:eastAsia="Times New Roman" w:cs="Aparajita"/>
                <w:i/>
                <w:snapToGrid w:val="0"/>
                <w:lang w:val="en-GB"/>
              </w:rPr>
            </w:pPr>
            <w:r w:rsidRPr="002F735F">
              <w:rPr>
                <w:rFonts w:eastAsia="Times New Roman" w:cs="Aparajita"/>
                <w:i/>
                <w:snapToGrid w:val="0"/>
                <w:lang w:val="en-GB"/>
              </w:rPr>
              <w:t xml:space="preserve">meso-Tetraaryl-2,3-cis-dimethoxychlorins </w:t>
            </w:r>
            <w:r w:rsidR="00215447">
              <w:rPr>
                <w:rFonts w:eastAsia="Times New Roman" w:cs="Aparajita"/>
                <w:i/>
                <w:snapToGrid w:val="0"/>
                <w:lang w:val="en-GB"/>
              </w:rPr>
              <w:t>(</w:t>
            </w:r>
            <w:r w:rsidRPr="002F735F">
              <w:rPr>
                <w:rFonts w:eastAsia="Times New Roman" w:cs="Aparajita"/>
                <w:b/>
                <w:i/>
                <w:snapToGrid w:val="0"/>
                <w:lang w:val="en-GB"/>
              </w:rPr>
              <w:t>5</w:t>
            </w:r>
            <w:r w:rsidR="00215447">
              <w:rPr>
                <w:rFonts w:eastAsia="Times New Roman" w:cs="Aparajita"/>
                <w:i/>
                <w:snapToGrid w:val="0"/>
                <w:lang w:val="en-GB"/>
              </w:rPr>
              <w:t>)</w:t>
            </w:r>
            <w:r w:rsidRPr="002F735F">
              <w:rPr>
                <w:rFonts w:eastAsia="Times New Roman" w:cs="Aparajita"/>
                <w:i/>
                <w:snapToGrid w:val="0"/>
                <w:lang w:val="en-GB"/>
              </w:rPr>
              <w:t xml:space="preserve"> and </w:t>
            </w:r>
            <w:r w:rsidRPr="002F735F">
              <w:rPr>
                <w:rFonts w:eastAsia="Times New Roman" w:cs="Aparajita"/>
                <w:bCs/>
                <w:i/>
                <w:iCs/>
                <w:snapToGrid w:val="0"/>
                <w:lang w:val="en-GB"/>
              </w:rPr>
              <w:t>meso</w:t>
            </w:r>
            <w:r w:rsidRPr="002F735F">
              <w:rPr>
                <w:rFonts w:eastAsia="Times New Roman" w:cs="Aparajita"/>
                <w:bCs/>
                <w:i/>
                <w:snapToGrid w:val="0"/>
                <w:lang w:val="en-GB"/>
              </w:rPr>
              <w:t>-tetraphenyl-2,3-</w:t>
            </w:r>
            <w:r w:rsidRPr="002F735F">
              <w:rPr>
                <w:rFonts w:eastAsia="Times New Roman" w:cs="Aparajita"/>
                <w:bCs/>
                <w:i/>
                <w:iCs/>
                <w:snapToGrid w:val="0"/>
                <w:lang w:val="en-GB"/>
              </w:rPr>
              <w:t>cis</w:t>
            </w:r>
            <w:r w:rsidRPr="002F735F">
              <w:rPr>
                <w:rFonts w:eastAsia="Times New Roman" w:cs="Aparajita"/>
                <w:bCs/>
                <w:i/>
                <w:snapToGrid w:val="0"/>
                <w:lang w:val="en-GB"/>
              </w:rPr>
              <w:t>-hydroxymethoxychlorin (</w:t>
            </w:r>
            <w:r w:rsidRPr="002F735F">
              <w:rPr>
                <w:rFonts w:eastAsia="Times New Roman" w:cs="Aparajita"/>
                <w:b/>
                <w:bCs/>
                <w:i/>
                <w:snapToGrid w:val="0"/>
                <w:lang w:val="en-GB"/>
              </w:rPr>
              <w:t>6a</w:t>
            </w:r>
            <w:r w:rsidRPr="002F735F">
              <w:rPr>
                <w:rFonts w:eastAsia="Times New Roman" w:cs="Aparajita"/>
                <w:bCs/>
                <w:i/>
                <w:snapToGrid w:val="0"/>
                <w:lang w:val="en-GB"/>
              </w:rPr>
              <w:t>)</w:t>
            </w:r>
            <w:r w:rsidRPr="002F735F">
              <w:rPr>
                <w:rFonts w:eastAsia="Times New Roman" w:cs="Aparajita"/>
                <w:i/>
                <w:snapToGrid w:val="0"/>
                <w:lang w:val="en-GB"/>
              </w:rPr>
              <w:t xml:space="preserve">. General procedure for the methylation of </w:t>
            </w:r>
            <w:proofErr w:type="spellStart"/>
            <w:r w:rsidRPr="002F735F">
              <w:rPr>
                <w:rFonts w:eastAsia="Times New Roman" w:cs="Aparajita"/>
                <w:i/>
                <w:snapToGrid w:val="0"/>
                <w:lang w:val="en-GB"/>
              </w:rPr>
              <w:t>diolchlori</w:t>
            </w:r>
            <w:r>
              <w:rPr>
                <w:rFonts w:eastAsia="Times New Roman" w:cs="Aparajita"/>
                <w:i/>
                <w:snapToGrid w:val="0"/>
                <w:lang w:val="en-GB"/>
              </w:rPr>
              <w:t>ns</w:t>
            </w:r>
            <w:proofErr w:type="spellEnd"/>
            <w:r>
              <w:rPr>
                <w:rFonts w:eastAsia="Times New Roman" w:cs="Aparajita"/>
                <w:i/>
                <w:snapToGrid w:val="0"/>
                <w:lang w:val="en-GB"/>
              </w:rPr>
              <w:t xml:space="preserve"> and </w:t>
            </w:r>
            <w:proofErr w:type="spellStart"/>
            <w:r>
              <w:rPr>
                <w:rFonts w:eastAsia="Times New Roman" w:cs="Aparajita"/>
                <w:i/>
                <w:snapToGrid w:val="0"/>
                <w:lang w:val="en-GB"/>
              </w:rPr>
              <w:t>tetraolbacteriochlorins</w:t>
            </w:r>
            <w:proofErr w:type="spellEnd"/>
            <w:r>
              <w:rPr>
                <w:rFonts w:eastAsia="Times New Roman" w:cs="Aparajita"/>
                <w:i/>
                <w:snapToGrid w:val="0"/>
                <w:lang w:val="en-GB"/>
              </w:rPr>
              <w:t>.</w:t>
            </w:r>
          </w:p>
          <w:p w14:paraId="3BF117CD" w14:textId="3AE69C47" w:rsidR="002F735F" w:rsidRPr="002F735F" w:rsidRDefault="002F735F" w:rsidP="002F735F">
            <w:pPr>
              <w:widowControl w:val="0"/>
              <w:spacing w:before="120" w:after="120" w:line="240" w:lineRule="auto"/>
              <w:rPr>
                <w:rFonts w:eastAsia="Times New Roman" w:cs="Aparajita"/>
                <w:snapToGrid w:val="0"/>
              </w:rPr>
            </w:pPr>
            <w:r w:rsidRPr="002F735F">
              <w:rPr>
                <w:rFonts w:eastAsia="Times New Roman" w:cs="Aparajita"/>
                <w:i/>
                <w:snapToGrid w:val="0"/>
                <w:lang w:val="en-GB"/>
              </w:rPr>
              <w:t>meso</w:t>
            </w:r>
            <w:r w:rsidRPr="002F735F">
              <w:rPr>
                <w:rFonts w:eastAsia="Times New Roman" w:cs="Aparajita"/>
                <w:snapToGrid w:val="0"/>
                <w:lang w:val="en-GB"/>
              </w:rPr>
              <w:t>-Tetraphenyl-2,3-cis-dihydroxychlorin (</w:t>
            </w:r>
            <w:r w:rsidRPr="002F735F">
              <w:rPr>
                <w:rFonts w:eastAsia="Times New Roman" w:cs="Aparajita"/>
                <w:b/>
                <w:snapToGrid w:val="0"/>
                <w:lang w:val="en-GB"/>
              </w:rPr>
              <w:t>3a</w:t>
            </w:r>
            <w:r w:rsidRPr="00215447">
              <w:rPr>
                <w:rFonts w:eastAsia="Times New Roman" w:cs="Aparajita"/>
                <w:snapToGrid w:val="0"/>
                <w:lang w:val="en-GB"/>
              </w:rPr>
              <w:t>)</w:t>
            </w:r>
            <w:r w:rsidRPr="002F735F">
              <w:rPr>
                <w:rFonts w:eastAsia="Times New Roman" w:cs="Aparajita"/>
                <w:snapToGrid w:val="0"/>
                <w:lang w:val="en-GB"/>
              </w:rPr>
              <w:t xml:space="preserve"> (200 mg, 3.08 </w:t>
            </w:r>
            <w:r w:rsidRPr="002F735F">
              <w:rPr>
                <w:rFonts w:eastAsia="Times New Roman" w:cs="Aparajita"/>
                <w:snapToGrid w:val="0"/>
                <w:lang w:val="en-GB"/>
              </w:rPr>
              <w:sym w:font="Symbol" w:char="F0B4"/>
            </w:r>
            <w:r w:rsidRPr="002F735F">
              <w:rPr>
                <w:rFonts w:eastAsia="Times New Roman" w:cs="Aparajita"/>
                <w:snapToGrid w:val="0"/>
                <w:lang w:val="en-GB"/>
              </w:rPr>
              <w:t xml:space="preserve"> 10</w:t>
            </w:r>
            <w:r w:rsidRPr="002F735F">
              <w:rPr>
                <w:rFonts w:eastAsia="Times New Roman" w:cs="Aparajita"/>
                <w:snapToGrid w:val="0"/>
                <w:vertAlign w:val="superscript"/>
                <w:lang w:val="en-GB"/>
              </w:rPr>
              <w:t>-1</w:t>
            </w:r>
            <w:r w:rsidRPr="002F735F">
              <w:rPr>
                <w:rFonts w:eastAsia="Times New Roman" w:cs="Aparajita"/>
                <w:snapToGrid w:val="0"/>
                <w:lang w:val="en-GB"/>
              </w:rPr>
              <w:t xml:space="preserve"> mmol) was, under N</w:t>
            </w:r>
            <w:r w:rsidRPr="002F735F">
              <w:rPr>
                <w:rFonts w:eastAsia="Times New Roman" w:cs="Aparajita"/>
                <w:snapToGrid w:val="0"/>
                <w:vertAlign w:val="subscript"/>
                <w:lang w:val="en-GB"/>
              </w:rPr>
              <w:t>2</w:t>
            </w:r>
            <w:r w:rsidRPr="002F735F">
              <w:rPr>
                <w:rFonts w:eastAsia="Times New Roman" w:cs="Aparajita"/>
                <w:snapToGrid w:val="0"/>
                <w:lang w:val="en-GB"/>
              </w:rPr>
              <w:t xml:space="preserve">, dissolved in THF in a 250 ml round bottom flask equipped with a magnetic stir bar (500.0 ml) and excess (~125 mg) </w:t>
            </w:r>
            <w:proofErr w:type="spellStart"/>
            <w:r w:rsidRPr="002F735F">
              <w:rPr>
                <w:rFonts w:eastAsia="Times New Roman" w:cs="Aparajita"/>
                <w:snapToGrid w:val="0"/>
                <w:lang w:val="en-GB"/>
              </w:rPr>
              <w:t>NaH</w:t>
            </w:r>
            <w:proofErr w:type="spellEnd"/>
            <w:r w:rsidRPr="002F735F">
              <w:rPr>
                <w:rFonts w:eastAsia="Times New Roman" w:cs="Aparajita"/>
                <w:snapToGrid w:val="0"/>
                <w:lang w:val="en-GB"/>
              </w:rPr>
              <w:t xml:space="preserve"> (60% emulsion in oil) was added in portions. After stirring 30-45 min at ambient temperature, the reaction mixture turned from purple to dark green (time and colour change depend on the amount of </w:t>
            </w:r>
            <w:proofErr w:type="spellStart"/>
            <w:r w:rsidRPr="002F735F">
              <w:rPr>
                <w:rFonts w:eastAsia="Times New Roman" w:cs="Aparajita"/>
                <w:snapToGrid w:val="0"/>
                <w:lang w:val="en-GB"/>
              </w:rPr>
              <w:t>NaH</w:t>
            </w:r>
            <w:proofErr w:type="spellEnd"/>
            <w:r w:rsidRPr="002F735F">
              <w:rPr>
                <w:rFonts w:eastAsia="Times New Roman" w:cs="Aparajita"/>
                <w:snapToGrid w:val="0"/>
                <w:lang w:val="en-GB"/>
              </w:rPr>
              <w:t xml:space="preserve"> added). After this time, CH</w:t>
            </w:r>
            <w:r w:rsidRPr="002F735F">
              <w:rPr>
                <w:rFonts w:eastAsia="Times New Roman" w:cs="Aparajita"/>
                <w:snapToGrid w:val="0"/>
                <w:vertAlign w:val="subscript"/>
                <w:lang w:val="en-GB"/>
              </w:rPr>
              <w:t>3</w:t>
            </w:r>
            <w:r w:rsidRPr="002F735F">
              <w:rPr>
                <w:rFonts w:eastAsia="Times New Roman" w:cs="Aparajita"/>
                <w:snapToGrid w:val="0"/>
                <w:lang w:val="en-GB"/>
              </w:rPr>
              <w:t>I (0.25 mL, 12-fold molar excess per OH group to make up for evaporative losses) was added by syringe and the reaction mixture was allowed to stir for ~2 hours at ambient temperature (Caution: gloves and fume hood!). The completion of the reaction was monitored by TLC. After all the starting material was consumed, the reaction was quenched by the slow addition of water and the product was extracted into CHCl</w:t>
            </w:r>
            <w:r w:rsidRPr="002F735F">
              <w:rPr>
                <w:rFonts w:eastAsia="Times New Roman" w:cs="Aparajita"/>
                <w:snapToGrid w:val="0"/>
                <w:vertAlign w:val="subscript"/>
                <w:lang w:val="en-GB"/>
              </w:rPr>
              <w:t>3</w:t>
            </w:r>
            <w:r w:rsidRPr="002F735F">
              <w:rPr>
                <w:rFonts w:eastAsia="Times New Roman" w:cs="Aparajita"/>
                <w:snapToGrid w:val="0"/>
                <w:lang w:val="en-GB"/>
              </w:rPr>
              <w:t>. The organic phase was evaporated to dryness and the residue was purified by column chromatography (silica-CH</w:t>
            </w:r>
            <w:r w:rsidRPr="002F735F">
              <w:rPr>
                <w:rFonts w:eastAsia="Times New Roman" w:cs="Aparajita"/>
                <w:snapToGrid w:val="0"/>
                <w:vertAlign w:val="subscript"/>
                <w:lang w:val="en-GB"/>
              </w:rPr>
              <w:t>2</w:t>
            </w:r>
            <w:r w:rsidRPr="002F735F">
              <w:rPr>
                <w:rFonts w:eastAsia="Times New Roman" w:cs="Aparajita"/>
                <w:snapToGrid w:val="0"/>
                <w:lang w:val="en-GB"/>
              </w:rPr>
              <w:t>Cl</w:t>
            </w:r>
            <w:r w:rsidRPr="002F735F">
              <w:rPr>
                <w:rFonts w:eastAsia="Times New Roman" w:cs="Aparajita"/>
                <w:snapToGrid w:val="0"/>
                <w:vertAlign w:val="subscript"/>
                <w:lang w:val="en-GB"/>
              </w:rPr>
              <w:t>2</w:t>
            </w:r>
            <w:r w:rsidRPr="002F735F">
              <w:rPr>
                <w:rFonts w:eastAsia="Times New Roman" w:cs="Aparajita"/>
                <w:snapToGrid w:val="0"/>
                <w:lang w:val="en-GB"/>
              </w:rPr>
              <w:t xml:space="preserve">) to provide </w:t>
            </w:r>
            <w:r w:rsidRPr="002F735F">
              <w:rPr>
                <w:rFonts w:eastAsia="Times New Roman" w:cs="Aparajita"/>
                <w:b/>
                <w:snapToGrid w:val="0"/>
                <w:lang w:val="en-GB"/>
              </w:rPr>
              <w:t>5a</w:t>
            </w:r>
            <w:r w:rsidRPr="002F735F">
              <w:rPr>
                <w:rFonts w:eastAsia="Times New Roman" w:cs="Aparajita"/>
                <w:snapToGrid w:val="0"/>
                <w:lang w:val="en-GB"/>
              </w:rPr>
              <w:t>, after recrystallization by slow solvent exchange of CHCl</w:t>
            </w:r>
            <w:r w:rsidRPr="002F735F">
              <w:rPr>
                <w:rFonts w:eastAsia="Times New Roman" w:cs="Aparajita"/>
                <w:snapToGrid w:val="0"/>
                <w:vertAlign w:val="subscript"/>
                <w:lang w:val="en-GB"/>
              </w:rPr>
              <w:t>3</w:t>
            </w:r>
            <w:r w:rsidRPr="002F735F">
              <w:rPr>
                <w:rFonts w:eastAsia="Times New Roman" w:cs="Aparajita"/>
                <w:snapToGrid w:val="0"/>
                <w:lang w:val="en-GB"/>
              </w:rPr>
              <w:t xml:space="preserve"> to EtOH on the rotary evaporator, as purple, crystalline material in 60% yield (120 mg, 1.8 </w:t>
            </w:r>
            <w:r w:rsidRPr="002F735F">
              <w:rPr>
                <w:rFonts w:eastAsia="Times New Roman" w:cs="Aparajita"/>
                <w:snapToGrid w:val="0"/>
                <w:lang w:val="en-GB"/>
              </w:rPr>
              <w:sym w:font="Symbol" w:char="F0B4"/>
            </w:r>
            <w:r w:rsidRPr="002F735F">
              <w:rPr>
                <w:rFonts w:eastAsia="Times New Roman" w:cs="Aparajita"/>
                <w:snapToGrid w:val="0"/>
                <w:lang w:val="en-GB"/>
              </w:rPr>
              <w:t xml:space="preserve"> 10</w:t>
            </w:r>
            <w:r w:rsidRPr="002F735F">
              <w:rPr>
                <w:rFonts w:eastAsia="Times New Roman" w:cs="Aparajita"/>
                <w:snapToGrid w:val="0"/>
                <w:vertAlign w:val="superscript"/>
                <w:lang w:val="en-GB"/>
              </w:rPr>
              <w:t>-1</w:t>
            </w:r>
            <w:r w:rsidRPr="002F735F">
              <w:rPr>
                <w:rFonts w:eastAsia="Times New Roman" w:cs="Aparajita"/>
                <w:snapToGrid w:val="0"/>
                <w:lang w:val="en-GB"/>
              </w:rPr>
              <w:t xml:space="preserve"> mmol). A minor, higher polarity fraction formed, </w:t>
            </w:r>
            <w:r w:rsidRPr="002F735F">
              <w:rPr>
                <w:rFonts w:eastAsia="Times New Roman" w:cs="Aparajita"/>
                <w:bCs/>
                <w:snapToGrid w:val="0"/>
                <w:lang w:val="en-GB"/>
              </w:rPr>
              <w:t xml:space="preserve">depending on the amount of </w:t>
            </w:r>
            <w:proofErr w:type="spellStart"/>
            <w:r w:rsidRPr="002F735F">
              <w:rPr>
                <w:rFonts w:eastAsia="Times New Roman" w:cs="Aparajita"/>
                <w:bCs/>
                <w:snapToGrid w:val="0"/>
                <w:lang w:val="en-GB"/>
              </w:rPr>
              <w:t>MeI</w:t>
            </w:r>
            <w:proofErr w:type="spellEnd"/>
            <w:r w:rsidRPr="002F735F">
              <w:rPr>
                <w:rFonts w:eastAsia="Times New Roman" w:cs="Aparajita"/>
                <w:bCs/>
                <w:snapToGrid w:val="0"/>
                <w:lang w:val="en-GB"/>
              </w:rPr>
              <w:t xml:space="preserve"> added and the reaction time, in variable amounts, and was identified as the </w:t>
            </w:r>
            <w:proofErr w:type="spellStart"/>
            <w:r w:rsidRPr="002F735F">
              <w:rPr>
                <w:rFonts w:eastAsia="Times New Roman" w:cs="Aparajita"/>
                <w:bCs/>
                <w:snapToGrid w:val="0"/>
                <w:lang w:val="en-GB"/>
              </w:rPr>
              <w:t>monohydroxy</w:t>
            </w:r>
            <w:r w:rsidRPr="002F735F">
              <w:rPr>
                <w:rFonts w:eastAsia="Times New Roman" w:cs="Aparajita"/>
                <w:bCs/>
                <w:snapToGrid w:val="0"/>
                <w:lang w:val="en-GB"/>
              </w:rPr>
              <w:softHyphen/>
              <w:t>monomethoxychlorin</w:t>
            </w:r>
            <w:proofErr w:type="spellEnd"/>
            <w:r w:rsidRPr="002F735F">
              <w:rPr>
                <w:rFonts w:eastAsia="Times New Roman" w:cs="Aparajita"/>
                <w:bCs/>
                <w:snapToGrid w:val="0"/>
                <w:lang w:val="en-GB"/>
              </w:rPr>
              <w:t xml:space="preserve"> </w:t>
            </w:r>
            <w:r w:rsidRPr="002F735F">
              <w:rPr>
                <w:rFonts w:eastAsia="Times New Roman" w:cs="Aparajita"/>
                <w:b/>
                <w:bCs/>
                <w:snapToGrid w:val="0"/>
                <w:lang w:val="en-GB"/>
              </w:rPr>
              <w:t>6a</w:t>
            </w:r>
            <w:r w:rsidRPr="002F735F">
              <w:rPr>
                <w:rFonts w:eastAsia="Times New Roman" w:cs="Aparajita"/>
                <w:snapToGrid w:val="0"/>
                <w:lang w:val="en-GB"/>
              </w:rPr>
              <w:t>.</w:t>
            </w:r>
          </w:p>
        </w:tc>
      </w:tr>
    </w:tbl>
    <w:p w14:paraId="1477EE83" w14:textId="77777777" w:rsidR="000A54C7" w:rsidRDefault="000A54C7">
      <w:r>
        <w:br w:type="page"/>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197"/>
        <w:gridCol w:w="2787"/>
        <w:gridCol w:w="1906"/>
      </w:tblGrid>
      <w:tr w:rsidR="000A54C7" w:rsidRPr="00174A02" w14:paraId="32D8B360" w14:textId="77777777" w:rsidTr="000A54C7">
        <w:trPr>
          <w:trHeight w:val="432"/>
        </w:trPr>
        <w:tc>
          <w:tcPr>
            <w:tcW w:w="10890" w:type="dxa"/>
            <w:gridSpan w:val="3"/>
            <w:shd w:val="clear" w:color="auto" w:fill="000E2F"/>
            <w:vAlign w:val="center"/>
          </w:tcPr>
          <w:p w14:paraId="3FA4DDAB" w14:textId="357CEC09" w:rsidR="000A54C7" w:rsidRPr="00174A02" w:rsidRDefault="000A54C7" w:rsidP="000F2C03">
            <w:pPr>
              <w:widowControl w:val="0"/>
              <w:spacing w:after="0" w:line="240" w:lineRule="auto"/>
              <w:rPr>
                <w:rFonts w:eastAsia="Times New Roman" w:cs="Aparajita"/>
                <w:snapToGrid w:val="0"/>
                <w:sz w:val="24"/>
                <w:szCs w:val="24"/>
              </w:rPr>
            </w:pPr>
            <w:r w:rsidRPr="00174A02">
              <w:rPr>
                <w:rFonts w:eastAsia="Times New Roman" w:cs="Aparajita"/>
                <w:b/>
                <w:snapToGrid w:val="0"/>
                <w:color w:val="FFFFFF" w:themeColor="background1"/>
                <w:sz w:val="24"/>
                <w:szCs w:val="24"/>
              </w:rPr>
              <w:lastRenderedPageBreak/>
              <w:t>SECTION 12A.     APPROVAL</w:t>
            </w:r>
          </w:p>
        </w:tc>
      </w:tr>
      <w:tr w:rsidR="000A54C7" w:rsidRPr="000570F1" w14:paraId="12E83B31" w14:textId="77777777" w:rsidTr="000A54C7">
        <w:trPr>
          <w:trHeight w:val="432"/>
        </w:trPr>
        <w:tc>
          <w:tcPr>
            <w:tcW w:w="10890" w:type="dxa"/>
            <w:gridSpan w:val="3"/>
            <w:shd w:val="clear" w:color="auto" w:fill="FFFFFF" w:themeFill="background1"/>
            <w:vAlign w:val="center"/>
          </w:tcPr>
          <w:p w14:paraId="3E6643F0" w14:textId="07E2ABAE" w:rsidR="000A54C7" w:rsidRPr="00362737" w:rsidRDefault="000A54C7" w:rsidP="000F2C03">
            <w:pPr>
              <w:widowControl w:val="0"/>
              <w:spacing w:before="80" w:after="80" w:line="240" w:lineRule="auto"/>
              <w:rPr>
                <w:rFonts w:eastAsia="Times New Roman" w:cs="Aparajita"/>
                <w:snapToGrid w:val="0"/>
              </w:rPr>
            </w:pPr>
            <w:r w:rsidRPr="00362737">
              <w:rPr>
                <w:rFonts w:eastAsia="Times New Roman" w:cs="Aparajita"/>
                <w:snapToGrid w:val="0"/>
              </w:rPr>
              <w:t>I have reviewed, understand and agree to follow this lab-specific standard operating procedure (LSOP)</w:t>
            </w:r>
            <w:r w:rsidR="003470C1">
              <w:rPr>
                <w:rFonts w:eastAsia="Times New Roman" w:cs="Aparajita"/>
                <w:snapToGrid w:val="0"/>
              </w:rPr>
              <w:t xml:space="preserve"> for working with </w:t>
            </w:r>
            <w:r w:rsidR="00DD2AEA" w:rsidRPr="00DD2AEA">
              <w:rPr>
                <w:rFonts w:eastAsia="Times New Roman" w:cs="Aparajita"/>
                <w:snapToGrid w:val="0"/>
              </w:rPr>
              <w:t>dimethyl sulfate/methyl iodide</w:t>
            </w:r>
            <w:r w:rsidR="003470C1">
              <w:rPr>
                <w:rFonts w:eastAsia="Times New Roman" w:cs="Aparajita"/>
                <w:snapToGrid w:val="0"/>
              </w:rPr>
              <w:t xml:space="preserve"> agents</w:t>
            </w:r>
            <w:r w:rsidRPr="00362737">
              <w:rPr>
                <w:rFonts w:eastAsia="Times New Roman" w:cs="Aparajita"/>
                <w:i/>
                <w:snapToGrid w:val="0"/>
              </w:rPr>
              <w:t xml:space="preserve">. </w:t>
            </w:r>
            <w:r w:rsidRPr="00362737">
              <w:rPr>
                <w:rFonts w:eastAsia="Times New Roman" w:cs="Aparajita"/>
                <w:snapToGrid w:val="0"/>
              </w:rPr>
              <w:t xml:space="preserve">Failure to follow this LSOP or lab-specific training guidelines is a violation of the </w:t>
            </w:r>
            <w:hyperlink r:id="rId18" w:history="1">
              <w:r w:rsidRPr="00362737">
                <w:rPr>
                  <w:rFonts w:eastAsia="Times New Roman" w:cs="Aparajita"/>
                  <w:i/>
                  <w:snapToGrid w:val="0"/>
                  <w:color w:val="0563C1" w:themeColor="hyperlink"/>
                  <w:u w:val="single"/>
                </w:rPr>
                <w:t>University Health &amp; Safety Policy</w:t>
              </w:r>
            </w:hyperlink>
            <w:r w:rsidRPr="00362737">
              <w:rPr>
                <w:rFonts w:eastAsia="Times New Roman" w:cs="Aparajita"/>
                <w:snapToGrid w:val="0"/>
              </w:rPr>
              <w:t xml:space="preserve"> and </w:t>
            </w:r>
            <w:hyperlink r:id="rId19" w:history="1">
              <w:r w:rsidRPr="00362737">
                <w:rPr>
                  <w:rFonts w:eastAsia="Times New Roman" w:cs="Aparajita"/>
                  <w:i/>
                  <w:snapToGrid w:val="0"/>
                  <w:color w:val="0563C1" w:themeColor="hyperlink"/>
                  <w:u w:val="single"/>
                </w:rPr>
                <w:t>University Code of Conduct</w:t>
              </w:r>
            </w:hyperlink>
            <w:r w:rsidRPr="00362737">
              <w:rPr>
                <w:rFonts w:eastAsia="Times New Roman" w:cs="Aparajita"/>
                <w:snapToGrid w:val="0"/>
              </w:rPr>
              <w:t>.</w:t>
            </w:r>
          </w:p>
          <w:p w14:paraId="744934C3" w14:textId="77777777" w:rsidR="000A54C7" w:rsidRPr="00362737" w:rsidRDefault="000A54C7" w:rsidP="000F2C03">
            <w:pPr>
              <w:widowControl w:val="0"/>
              <w:spacing w:before="80" w:after="80" w:line="240" w:lineRule="auto"/>
              <w:rPr>
                <w:rFonts w:eastAsia="Times New Roman" w:cs="Aparajita"/>
                <w:snapToGrid w:val="0"/>
              </w:rPr>
            </w:pPr>
            <w:r w:rsidRPr="00362737">
              <w:rPr>
                <w:rFonts w:eastAsia="Times New Roman" w:cs="Aparajita"/>
                <w:snapToGrid w:val="0"/>
              </w:rPr>
              <w:t>Further approval and/or review of this LSOP by the PI/Supervisor is required if any of the following events occur:</w:t>
            </w:r>
          </w:p>
          <w:p w14:paraId="377A103B" w14:textId="77777777" w:rsidR="000A54C7" w:rsidRPr="00362737" w:rsidRDefault="000A54C7" w:rsidP="000F2C03">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 xml:space="preserve">A </w:t>
            </w:r>
            <w:r>
              <w:rPr>
                <w:rFonts w:eastAsia="Times New Roman" w:cs="Aparajita"/>
              </w:rPr>
              <w:t xml:space="preserve">significant </w:t>
            </w:r>
            <w:r w:rsidRPr="00362737">
              <w:rPr>
                <w:rFonts w:eastAsia="Times New Roman" w:cs="Aparajita"/>
              </w:rPr>
              <w:t>change in amount (</w:t>
            </w:r>
            <w:r>
              <w:rPr>
                <w:rFonts w:eastAsia="Times New Roman" w:cs="Aparajita"/>
              </w:rPr>
              <w:t>i.e., doubling of the scale of reaction</w:t>
            </w:r>
            <w:r w:rsidRPr="00362737">
              <w:rPr>
                <w:rFonts w:eastAsia="Times New Roman" w:cs="Aparajita"/>
              </w:rPr>
              <w:t>) or substitution of the chemicals in the procedure is planned</w:t>
            </w:r>
          </w:p>
          <w:p w14:paraId="60CD76C8" w14:textId="77777777" w:rsidR="000A54C7" w:rsidRPr="00362737" w:rsidRDefault="000A54C7" w:rsidP="000F2C03">
            <w:pPr>
              <w:widowControl w:val="0"/>
              <w:numPr>
                <w:ilvl w:val="0"/>
                <w:numId w:val="1"/>
              </w:numPr>
              <w:shd w:val="clear" w:color="auto" w:fill="FFFFFF"/>
              <w:spacing w:after="0" w:line="240" w:lineRule="auto"/>
              <w:rPr>
                <w:rFonts w:eastAsia="Times New Roman" w:cs="Aparajita"/>
              </w:rPr>
            </w:pPr>
            <w:r w:rsidRPr="00362737">
              <w:rPr>
                <w:rFonts w:eastAsia="Times New Roman" w:cs="Aparajita"/>
              </w:rPr>
              <w:t>A major change in the agreed-upon experimental set-up is planned (heating instead of room temp, etc.)</w:t>
            </w:r>
          </w:p>
          <w:p w14:paraId="4552BE35" w14:textId="77777777" w:rsidR="000A54C7" w:rsidRPr="00362737" w:rsidRDefault="000A54C7" w:rsidP="000F2C03">
            <w:pPr>
              <w:widowControl w:val="0"/>
              <w:numPr>
                <w:ilvl w:val="0"/>
                <w:numId w:val="1"/>
              </w:numPr>
              <w:shd w:val="clear" w:color="auto" w:fill="FFFFFF"/>
              <w:spacing w:after="0" w:line="240" w:lineRule="auto"/>
              <w:rPr>
                <w:rFonts w:eastAsia="Times New Roman" w:cs="Aparajita"/>
              </w:rPr>
            </w:pPr>
            <w:r w:rsidRPr="00362737">
              <w:rPr>
                <w:rFonts w:eastAsia="Times New Roman" w:cs="Aparajita"/>
              </w:rPr>
              <w:t>Any signs of a failure in safety design or equipment are observed</w:t>
            </w:r>
          </w:p>
          <w:p w14:paraId="1257D225" w14:textId="77777777" w:rsidR="000A54C7" w:rsidRPr="00362737" w:rsidRDefault="000A54C7" w:rsidP="000F2C03">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Any signs or symptoms of a chemical exposure to any personnel are observed</w:t>
            </w:r>
          </w:p>
          <w:p w14:paraId="4E259594" w14:textId="77777777" w:rsidR="000A54C7" w:rsidRPr="000570F1" w:rsidRDefault="000A54C7" w:rsidP="000F2C03">
            <w:pPr>
              <w:widowControl w:val="0"/>
              <w:numPr>
                <w:ilvl w:val="0"/>
                <w:numId w:val="1"/>
              </w:numPr>
              <w:shd w:val="clear" w:color="auto" w:fill="FFFFFF"/>
              <w:spacing w:after="0" w:line="240" w:lineRule="auto"/>
              <w:contextualSpacing/>
              <w:rPr>
                <w:rFonts w:eastAsia="Times New Roman" w:cs="Aparajita"/>
              </w:rPr>
            </w:pPr>
            <w:r w:rsidRPr="00362737">
              <w:rPr>
                <w:rFonts w:eastAsia="Times New Roman" w:cs="Aparajita"/>
              </w:rPr>
              <w:t xml:space="preserve">Unexpected and/or potentially dangerous experimental results occur (e.g., fire, </w:t>
            </w:r>
            <w:r w:rsidRPr="00362737">
              <w:rPr>
                <w:rFonts w:eastAsia="Times New Roman" w:cs="Helvetica"/>
                <w:snapToGrid w:val="0"/>
                <w:shd w:val="clear" w:color="auto" w:fill="FFFFFF"/>
              </w:rPr>
              <w:t>uncontrolled buildup of heat and/or pressure,</w:t>
            </w:r>
            <w:r w:rsidRPr="00362737">
              <w:rPr>
                <w:rFonts w:eastAsia="Times New Roman" w:cs="Aparajita"/>
              </w:rPr>
              <w:t xml:space="preserve"> etc.)</w:t>
            </w:r>
            <w:r>
              <w:rPr>
                <w:rFonts w:eastAsia="Times New Roman" w:cs="Aparajita"/>
              </w:rPr>
              <w:br/>
            </w:r>
          </w:p>
        </w:tc>
      </w:tr>
      <w:tr w:rsidR="000A54C7" w:rsidRPr="00113202" w14:paraId="4CE7559F" w14:textId="77777777" w:rsidTr="000A54C7">
        <w:trPr>
          <w:trHeight w:val="638"/>
        </w:trPr>
        <w:tc>
          <w:tcPr>
            <w:tcW w:w="6197" w:type="dxa"/>
            <w:shd w:val="clear" w:color="auto" w:fill="D9D9D9" w:themeFill="background1" w:themeFillShade="D9"/>
            <w:vAlign w:val="center"/>
          </w:tcPr>
          <w:p w14:paraId="723373E8" w14:textId="77777777" w:rsidR="000A54C7" w:rsidRPr="00113202" w:rsidRDefault="000A54C7" w:rsidP="000F2C03">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 xml:space="preserve">Researcher </w:t>
            </w:r>
            <w:r>
              <w:rPr>
                <w:rFonts w:eastAsia="Times New Roman" w:cs="Aparajita"/>
                <w:b/>
                <w:snapToGrid w:val="0"/>
                <w:sz w:val="24"/>
                <w:szCs w:val="24"/>
              </w:rPr>
              <w:t>Name/</w:t>
            </w:r>
            <w:r w:rsidRPr="00113202">
              <w:rPr>
                <w:rFonts w:eastAsia="Times New Roman" w:cs="Aparajita"/>
                <w:b/>
                <w:snapToGrid w:val="0"/>
                <w:sz w:val="24"/>
                <w:szCs w:val="24"/>
              </w:rPr>
              <w:t>Signature</w:t>
            </w:r>
          </w:p>
        </w:tc>
        <w:tc>
          <w:tcPr>
            <w:tcW w:w="2787" w:type="dxa"/>
            <w:shd w:val="clear" w:color="auto" w:fill="D9D9D9" w:themeFill="background1" w:themeFillShade="D9"/>
            <w:vAlign w:val="center"/>
          </w:tcPr>
          <w:p w14:paraId="3AF27275" w14:textId="77777777" w:rsidR="000A54C7" w:rsidRPr="00113202" w:rsidRDefault="000A54C7" w:rsidP="000F2C03">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 xml:space="preserve">Trainer </w:t>
            </w:r>
            <w:r>
              <w:rPr>
                <w:rFonts w:eastAsia="Times New Roman" w:cs="Aparajita"/>
                <w:b/>
                <w:snapToGrid w:val="0"/>
                <w:sz w:val="24"/>
                <w:szCs w:val="24"/>
              </w:rPr>
              <w:t>Name/</w:t>
            </w:r>
            <w:r w:rsidRPr="00113202">
              <w:rPr>
                <w:rFonts w:eastAsia="Times New Roman" w:cs="Aparajita"/>
                <w:b/>
                <w:snapToGrid w:val="0"/>
                <w:sz w:val="24"/>
                <w:szCs w:val="24"/>
              </w:rPr>
              <w:t>Signature</w:t>
            </w:r>
          </w:p>
        </w:tc>
        <w:tc>
          <w:tcPr>
            <w:tcW w:w="1906" w:type="dxa"/>
            <w:shd w:val="clear" w:color="auto" w:fill="D9D9D9" w:themeFill="background1" w:themeFillShade="D9"/>
            <w:vAlign w:val="center"/>
          </w:tcPr>
          <w:p w14:paraId="021DD0FE" w14:textId="77777777" w:rsidR="000A54C7" w:rsidRPr="00113202" w:rsidRDefault="000A54C7" w:rsidP="000F2C03">
            <w:pPr>
              <w:widowControl w:val="0"/>
              <w:spacing w:after="0" w:line="240" w:lineRule="auto"/>
              <w:jc w:val="center"/>
              <w:rPr>
                <w:rFonts w:eastAsia="Times New Roman" w:cs="Aparajita"/>
                <w:b/>
                <w:snapToGrid w:val="0"/>
                <w:sz w:val="24"/>
                <w:szCs w:val="24"/>
              </w:rPr>
            </w:pPr>
            <w:r w:rsidRPr="00113202">
              <w:rPr>
                <w:rFonts w:eastAsia="Times New Roman" w:cs="Aparajita"/>
                <w:b/>
                <w:snapToGrid w:val="0"/>
                <w:sz w:val="24"/>
                <w:szCs w:val="24"/>
              </w:rPr>
              <w:t>Training Date</w:t>
            </w:r>
          </w:p>
        </w:tc>
      </w:tr>
      <w:tr w:rsidR="000A54C7" w14:paraId="3807F31C" w14:textId="77777777" w:rsidTr="000A54C7">
        <w:trPr>
          <w:trHeight w:val="720"/>
        </w:trPr>
        <w:tc>
          <w:tcPr>
            <w:tcW w:w="6197" w:type="dxa"/>
            <w:shd w:val="clear" w:color="auto" w:fill="FFFFFF" w:themeFill="background1"/>
            <w:vAlign w:val="center"/>
          </w:tcPr>
          <w:p w14:paraId="61CC9B30"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016A7CE6"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6D462BB7" w14:textId="77777777" w:rsidR="000A54C7" w:rsidRDefault="000A54C7" w:rsidP="000F2C03">
            <w:pPr>
              <w:widowControl w:val="0"/>
              <w:spacing w:after="0" w:line="240" w:lineRule="auto"/>
              <w:rPr>
                <w:rFonts w:eastAsia="Times New Roman" w:cs="Aparajita"/>
                <w:snapToGrid w:val="0"/>
              </w:rPr>
            </w:pPr>
          </w:p>
        </w:tc>
      </w:tr>
      <w:tr w:rsidR="000A54C7" w14:paraId="5219DFF7" w14:textId="77777777" w:rsidTr="000A54C7">
        <w:trPr>
          <w:trHeight w:val="720"/>
        </w:trPr>
        <w:tc>
          <w:tcPr>
            <w:tcW w:w="6197" w:type="dxa"/>
            <w:shd w:val="clear" w:color="auto" w:fill="FFFFFF" w:themeFill="background1"/>
            <w:vAlign w:val="center"/>
          </w:tcPr>
          <w:p w14:paraId="24064048"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1EDCCC18"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178E8891" w14:textId="77777777" w:rsidR="000A54C7" w:rsidRDefault="000A54C7" w:rsidP="000F2C03">
            <w:pPr>
              <w:widowControl w:val="0"/>
              <w:spacing w:after="0" w:line="240" w:lineRule="auto"/>
              <w:rPr>
                <w:rFonts w:eastAsia="Times New Roman" w:cs="Aparajita"/>
                <w:snapToGrid w:val="0"/>
              </w:rPr>
            </w:pPr>
          </w:p>
        </w:tc>
      </w:tr>
      <w:tr w:rsidR="000A54C7" w14:paraId="71440AE0" w14:textId="77777777" w:rsidTr="000A54C7">
        <w:trPr>
          <w:trHeight w:val="720"/>
        </w:trPr>
        <w:tc>
          <w:tcPr>
            <w:tcW w:w="6197" w:type="dxa"/>
            <w:shd w:val="clear" w:color="auto" w:fill="FFFFFF" w:themeFill="background1"/>
            <w:vAlign w:val="center"/>
          </w:tcPr>
          <w:p w14:paraId="45B1F6E6"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5759AC2C"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262EECED" w14:textId="77777777" w:rsidR="000A54C7" w:rsidRDefault="000A54C7" w:rsidP="000F2C03">
            <w:pPr>
              <w:widowControl w:val="0"/>
              <w:spacing w:after="0" w:line="240" w:lineRule="auto"/>
              <w:rPr>
                <w:rFonts w:eastAsia="Times New Roman" w:cs="Aparajita"/>
                <w:snapToGrid w:val="0"/>
              </w:rPr>
            </w:pPr>
          </w:p>
        </w:tc>
      </w:tr>
      <w:tr w:rsidR="000A54C7" w14:paraId="6F5A5C5B" w14:textId="77777777" w:rsidTr="000A54C7">
        <w:trPr>
          <w:trHeight w:val="720"/>
        </w:trPr>
        <w:tc>
          <w:tcPr>
            <w:tcW w:w="6197" w:type="dxa"/>
            <w:shd w:val="clear" w:color="auto" w:fill="FFFFFF" w:themeFill="background1"/>
            <w:vAlign w:val="center"/>
          </w:tcPr>
          <w:p w14:paraId="5A6217DA"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0039F65E"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4AAD2467" w14:textId="77777777" w:rsidR="000A54C7" w:rsidRDefault="000A54C7" w:rsidP="000F2C03">
            <w:pPr>
              <w:widowControl w:val="0"/>
              <w:spacing w:after="0" w:line="240" w:lineRule="auto"/>
              <w:rPr>
                <w:rFonts w:eastAsia="Times New Roman" w:cs="Aparajita"/>
                <w:snapToGrid w:val="0"/>
              </w:rPr>
            </w:pPr>
          </w:p>
        </w:tc>
      </w:tr>
      <w:tr w:rsidR="000A54C7" w14:paraId="6421C1BC" w14:textId="77777777" w:rsidTr="000A54C7">
        <w:trPr>
          <w:trHeight w:val="720"/>
        </w:trPr>
        <w:tc>
          <w:tcPr>
            <w:tcW w:w="6197" w:type="dxa"/>
            <w:shd w:val="clear" w:color="auto" w:fill="FFFFFF" w:themeFill="background1"/>
            <w:vAlign w:val="center"/>
          </w:tcPr>
          <w:p w14:paraId="78960E95"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2FBA7054"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1E740648" w14:textId="77777777" w:rsidR="000A54C7" w:rsidRDefault="000A54C7" w:rsidP="000F2C03">
            <w:pPr>
              <w:widowControl w:val="0"/>
              <w:spacing w:after="0" w:line="240" w:lineRule="auto"/>
              <w:rPr>
                <w:rFonts w:eastAsia="Times New Roman" w:cs="Aparajita"/>
                <w:snapToGrid w:val="0"/>
              </w:rPr>
            </w:pPr>
          </w:p>
        </w:tc>
      </w:tr>
      <w:tr w:rsidR="000A54C7" w14:paraId="0477C9D0" w14:textId="77777777" w:rsidTr="000A54C7">
        <w:trPr>
          <w:trHeight w:val="720"/>
        </w:trPr>
        <w:tc>
          <w:tcPr>
            <w:tcW w:w="6197" w:type="dxa"/>
            <w:shd w:val="clear" w:color="auto" w:fill="FFFFFF" w:themeFill="background1"/>
            <w:vAlign w:val="center"/>
          </w:tcPr>
          <w:p w14:paraId="7E12315E"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1AFCEED1"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74629194" w14:textId="77777777" w:rsidR="000A54C7" w:rsidRDefault="000A54C7" w:rsidP="000F2C03">
            <w:pPr>
              <w:widowControl w:val="0"/>
              <w:spacing w:after="0" w:line="240" w:lineRule="auto"/>
              <w:rPr>
                <w:rFonts w:eastAsia="Times New Roman" w:cs="Aparajita"/>
                <w:snapToGrid w:val="0"/>
              </w:rPr>
            </w:pPr>
          </w:p>
        </w:tc>
      </w:tr>
      <w:tr w:rsidR="003470C1" w14:paraId="5732665E" w14:textId="77777777" w:rsidTr="00685D18">
        <w:trPr>
          <w:trHeight w:val="720"/>
        </w:trPr>
        <w:tc>
          <w:tcPr>
            <w:tcW w:w="6197" w:type="dxa"/>
            <w:shd w:val="clear" w:color="auto" w:fill="FFFFFF" w:themeFill="background1"/>
            <w:vAlign w:val="center"/>
          </w:tcPr>
          <w:p w14:paraId="69A9AD6A" w14:textId="77777777" w:rsidR="003470C1" w:rsidRDefault="003470C1" w:rsidP="00685D18">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2D6EBD5C" w14:textId="77777777" w:rsidR="003470C1" w:rsidRDefault="003470C1" w:rsidP="00685D18">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0C6343F3" w14:textId="77777777" w:rsidR="003470C1" w:rsidRDefault="003470C1" w:rsidP="00685D18">
            <w:pPr>
              <w:widowControl w:val="0"/>
              <w:spacing w:after="0" w:line="240" w:lineRule="auto"/>
              <w:rPr>
                <w:rFonts w:eastAsia="Times New Roman" w:cs="Aparajita"/>
                <w:snapToGrid w:val="0"/>
              </w:rPr>
            </w:pPr>
          </w:p>
        </w:tc>
      </w:tr>
      <w:tr w:rsidR="000A54C7" w14:paraId="32FFEB14" w14:textId="77777777" w:rsidTr="000A54C7">
        <w:trPr>
          <w:trHeight w:val="720"/>
        </w:trPr>
        <w:tc>
          <w:tcPr>
            <w:tcW w:w="6197" w:type="dxa"/>
            <w:shd w:val="clear" w:color="auto" w:fill="FFFFFF" w:themeFill="background1"/>
            <w:vAlign w:val="center"/>
          </w:tcPr>
          <w:p w14:paraId="0285EB89"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66A9985F"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134757CC" w14:textId="77777777" w:rsidR="000A54C7" w:rsidRDefault="000A54C7" w:rsidP="000F2C03">
            <w:pPr>
              <w:widowControl w:val="0"/>
              <w:spacing w:after="0" w:line="240" w:lineRule="auto"/>
              <w:rPr>
                <w:rFonts w:eastAsia="Times New Roman" w:cs="Aparajita"/>
                <w:snapToGrid w:val="0"/>
              </w:rPr>
            </w:pPr>
          </w:p>
        </w:tc>
      </w:tr>
      <w:tr w:rsidR="000A54C7" w14:paraId="444CCAD1" w14:textId="77777777" w:rsidTr="000A54C7">
        <w:trPr>
          <w:trHeight w:val="720"/>
        </w:trPr>
        <w:tc>
          <w:tcPr>
            <w:tcW w:w="6197" w:type="dxa"/>
            <w:shd w:val="clear" w:color="auto" w:fill="FFFFFF" w:themeFill="background1"/>
            <w:vAlign w:val="center"/>
          </w:tcPr>
          <w:p w14:paraId="1EEA1A10" w14:textId="77777777" w:rsidR="000A54C7" w:rsidRDefault="000A54C7" w:rsidP="000F2C03">
            <w:pPr>
              <w:widowControl w:val="0"/>
              <w:spacing w:after="0" w:line="240" w:lineRule="auto"/>
              <w:rPr>
                <w:rFonts w:eastAsia="Times New Roman" w:cs="Aparajita"/>
                <w:snapToGrid w:val="0"/>
              </w:rPr>
            </w:pPr>
          </w:p>
        </w:tc>
        <w:tc>
          <w:tcPr>
            <w:tcW w:w="2787" w:type="dxa"/>
            <w:shd w:val="clear" w:color="auto" w:fill="FFFFFF" w:themeFill="background1"/>
            <w:vAlign w:val="center"/>
          </w:tcPr>
          <w:p w14:paraId="15F68958" w14:textId="77777777" w:rsidR="000A54C7" w:rsidRDefault="000A54C7" w:rsidP="000F2C03">
            <w:pPr>
              <w:widowControl w:val="0"/>
              <w:spacing w:after="0" w:line="240" w:lineRule="auto"/>
              <w:rPr>
                <w:rFonts w:eastAsia="Times New Roman" w:cs="Aparajita"/>
                <w:snapToGrid w:val="0"/>
              </w:rPr>
            </w:pPr>
          </w:p>
        </w:tc>
        <w:tc>
          <w:tcPr>
            <w:tcW w:w="1906" w:type="dxa"/>
            <w:shd w:val="clear" w:color="auto" w:fill="FFFFFF" w:themeFill="background1"/>
            <w:vAlign w:val="center"/>
          </w:tcPr>
          <w:p w14:paraId="2DFFAAEB" w14:textId="77777777" w:rsidR="000A54C7" w:rsidRDefault="000A54C7" w:rsidP="000F2C03">
            <w:pPr>
              <w:widowControl w:val="0"/>
              <w:spacing w:after="0" w:line="240" w:lineRule="auto"/>
              <w:rPr>
                <w:rFonts w:eastAsia="Times New Roman" w:cs="Aparajita"/>
                <w:snapToGrid w:val="0"/>
              </w:rPr>
            </w:pPr>
          </w:p>
        </w:tc>
      </w:tr>
      <w:tr w:rsidR="000A54C7" w:rsidRPr="00174A02" w14:paraId="1290EC85" w14:textId="77777777" w:rsidTr="000A54C7">
        <w:trPr>
          <w:trHeight w:val="432"/>
        </w:trPr>
        <w:tc>
          <w:tcPr>
            <w:tcW w:w="10890" w:type="dxa"/>
            <w:gridSpan w:val="3"/>
            <w:shd w:val="clear" w:color="auto" w:fill="000E2F"/>
            <w:vAlign w:val="center"/>
          </w:tcPr>
          <w:p w14:paraId="510D9EC6" w14:textId="77777777" w:rsidR="000A54C7" w:rsidRPr="00174A02" w:rsidRDefault="000A54C7" w:rsidP="000F2C03">
            <w:pPr>
              <w:widowControl w:val="0"/>
              <w:spacing w:after="0" w:line="240" w:lineRule="auto"/>
              <w:rPr>
                <w:rFonts w:eastAsia="Times New Roman" w:cs="Aparajita"/>
                <w:b/>
                <w:snapToGrid w:val="0"/>
                <w:sz w:val="24"/>
                <w:szCs w:val="24"/>
              </w:rPr>
            </w:pPr>
            <w:r w:rsidRPr="00174A02">
              <w:rPr>
                <w:rFonts w:eastAsia="Times New Roman" w:cs="Aparajita"/>
                <w:b/>
                <w:snapToGrid w:val="0"/>
                <w:sz w:val="24"/>
                <w:szCs w:val="24"/>
              </w:rPr>
              <w:t>SECTION 12B.</w:t>
            </w:r>
            <w:r w:rsidRPr="00174A02">
              <w:rPr>
                <w:rFonts w:cs="Aparajita"/>
                <w:b/>
                <w:sz w:val="24"/>
                <w:szCs w:val="24"/>
              </w:rPr>
              <w:t xml:space="preserve">    PRINCIPAL INVESTIGATOR CERTIFICATION</w:t>
            </w:r>
          </w:p>
        </w:tc>
      </w:tr>
      <w:tr w:rsidR="000A54C7" w:rsidRPr="004A0961" w14:paraId="77693E74" w14:textId="77777777" w:rsidTr="000A54C7">
        <w:trPr>
          <w:trHeight w:val="432"/>
        </w:trPr>
        <w:tc>
          <w:tcPr>
            <w:tcW w:w="10890" w:type="dxa"/>
            <w:gridSpan w:val="3"/>
            <w:shd w:val="clear" w:color="auto" w:fill="FFFFFF" w:themeFill="background1"/>
            <w:vAlign w:val="center"/>
          </w:tcPr>
          <w:p w14:paraId="5CCE74F2" w14:textId="77777777" w:rsidR="000A54C7" w:rsidRPr="004A0961" w:rsidRDefault="000A54C7" w:rsidP="000F2C03">
            <w:pPr>
              <w:widowControl w:val="0"/>
              <w:spacing w:before="40" w:after="40" w:line="240" w:lineRule="auto"/>
              <w:rPr>
                <w:rFonts w:eastAsia="Times New Roman" w:cs="Aparajita"/>
                <w:snapToGrid w:val="0"/>
              </w:rPr>
            </w:pPr>
            <w:r w:rsidRPr="004A0961">
              <w:rPr>
                <w:rFonts w:eastAsia="Times New Roman" w:cs="Aparajita"/>
                <w:snapToGrid w:val="0"/>
              </w:rPr>
              <w:t>I approve the contents of the lab-specific standard operating procedure listed above</w:t>
            </w:r>
            <w:r>
              <w:rPr>
                <w:rFonts w:eastAsia="Times New Roman" w:cs="Aparajita"/>
                <w:snapToGrid w:val="0"/>
              </w:rPr>
              <w:t>.</w:t>
            </w:r>
          </w:p>
        </w:tc>
      </w:tr>
      <w:tr w:rsidR="000A54C7" w:rsidRPr="00113202" w14:paraId="13954331" w14:textId="77777777" w:rsidTr="000A54C7">
        <w:trPr>
          <w:trHeight w:val="827"/>
        </w:trPr>
        <w:tc>
          <w:tcPr>
            <w:tcW w:w="8984" w:type="dxa"/>
            <w:gridSpan w:val="2"/>
            <w:shd w:val="clear" w:color="auto" w:fill="FFFFFF" w:themeFill="background1"/>
          </w:tcPr>
          <w:p w14:paraId="1B8DE07A" w14:textId="77777777" w:rsidR="000A54C7" w:rsidRPr="00113202" w:rsidRDefault="000A54C7" w:rsidP="000F2C03">
            <w:pPr>
              <w:widowControl w:val="0"/>
              <w:spacing w:before="120" w:after="0" w:line="240" w:lineRule="auto"/>
              <w:rPr>
                <w:rFonts w:eastAsia="Times New Roman" w:cs="Aparajita"/>
                <w:b/>
                <w:snapToGrid w:val="0"/>
              </w:rPr>
            </w:pPr>
            <w:r>
              <w:rPr>
                <w:rFonts w:eastAsia="Times New Roman" w:cs="Aparajita"/>
                <w:b/>
                <w:snapToGrid w:val="0"/>
              </w:rPr>
              <w:t xml:space="preserve">PI </w:t>
            </w:r>
            <w:r w:rsidRPr="00113202">
              <w:rPr>
                <w:rFonts w:eastAsia="Times New Roman" w:cs="Aparajita"/>
                <w:b/>
                <w:snapToGrid w:val="0"/>
              </w:rPr>
              <w:t>Signature:</w:t>
            </w:r>
          </w:p>
        </w:tc>
        <w:tc>
          <w:tcPr>
            <w:tcW w:w="1906" w:type="dxa"/>
            <w:shd w:val="clear" w:color="auto" w:fill="FFFFFF" w:themeFill="background1"/>
          </w:tcPr>
          <w:p w14:paraId="2CE9775F" w14:textId="77777777" w:rsidR="000A54C7" w:rsidRPr="00113202" w:rsidRDefault="000A54C7" w:rsidP="000F2C03">
            <w:pPr>
              <w:widowControl w:val="0"/>
              <w:spacing w:before="120" w:after="0" w:line="240" w:lineRule="auto"/>
              <w:rPr>
                <w:rFonts w:eastAsia="Times New Roman" w:cs="Aparajita"/>
                <w:b/>
                <w:snapToGrid w:val="0"/>
              </w:rPr>
            </w:pPr>
            <w:r w:rsidRPr="00113202">
              <w:rPr>
                <w:rFonts w:eastAsia="Times New Roman" w:cs="Aparajita"/>
                <w:b/>
                <w:snapToGrid w:val="0"/>
              </w:rPr>
              <w:t>Date:</w:t>
            </w:r>
          </w:p>
        </w:tc>
      </w:tr>
      <w:tr w:rsidR="000A54C7" w:rsidRPr="002B1DB7" w14:paraId="7D4AB133" w14:textId="77777777" w:rsidTr="000A54C7">
        <w:trPr>
          <w:trHeight w:val="432"/>
        </w:trPr>
        <w:tc>
          <w:tcPr>
            <w:tcW w:w="10890" w:type="dxa"/>
            <w:gridSpan w:val="3"/>
            <w:shd w:val="clear" w:color="auto" w:fill="000E2F"/>
            <w:vAlign w:val="center"/>
          </w:tcPr>
          <w:p w14:paraId="603F73CF" w14:textId="77777777" w:rsidR="000A54C7" w:rsidRPr="002B1DB7" w:rsidRDefault="000A54C7" w:rsidP="000F2C03">
            <w:pPr>
              <w:widowControl w:val="0"/>
              <w:spacing w:after="0" w:line="240" w:lineRule="auto"/>
              <w:jc w:val="center"/>
              <w:rPr>
                <w:rFonts w:eastAsia="Times New Roman" w:cs="Aparajita"/>
                <w:b/>
                <w:snapToGrid w:val="0"/>
                <w:sz w:val="24"/>
                <w:szCs w:val="24"/>
              </w:rPr>
            </w:pPr>
            <w:r w:rsidRPr="00174A02">
              <w:rPr>
                <w:rFonts w:eastAsia="Times New Roman" w:cs="Aparajita"/>
                <w:b/>
                <w:snapToGrid w:val="0"/>
                <w:sz w:val="24"/>
                <w:szCs w:val="24"/>
              </w:rPr>
              <w:t xml:space="preserve">A HARD OR ELECTRONIC COPY </w:t>
            </w:r>
            <w:r>
              <w:rPr>
                <w:rFonts w:eastAsia="Times New Roman" w:cs="Aparajita"/>
                <w:b/>
                <w:snapToGrid w:val="0"/>
                <w:sz w:val="24"/>
                <w:szCs w:val="24"/>
              </w:rPr>
              <w:t>(</w:t>
            </w:r>
            <w:r w:rsidRPr="002B1DB7">
              <w:rPr>
                <w:rFonts w:eastAsia="Times New Roman" w:cs="Aparajita"/>
                <w:b/>
                <w:snapToGrid w:val="0"/>
                <w:sz w:val="24"/>
                <w:szCs w:val="24"/>
              </w:rPr>
              <w:t>https://bruckner.research.uconn.edu/safety-resources/)</w:t>
            </w:r>
            <w:r>
              <w:rPr>
                <w:rFonts w:eastAsia="Times New Roman" w:cs="Aparajita"/>
                <w:b/>
                <w:snapToGrid w:val="0"/>
                <w:sz w:val="24"/>
                <w:szCs w:val="24"/>
              </w:rPr>
              <w:t xml:space="preserve"> </w:t>
            </w:r>
            <w:r w:rsidRPr="00174A02">
              <w:rPr>
                <w:rFonts w:eastAsia="Times New Roman" w:cs="Aparajita"/>
                <w:b/>
                <w:snapToGrid w:val="0"/>
                <w:sz w:val="24"/>
                <w:szCs w:val="24"/>
              </w:rPr>
              <w:t>OF EACH LAB-SPECIF</w:t>
            </w:r>
            <w:r>
              <w:rPr>
                <w:rFonts w:eastAsia="Times New Roman" w:cs="Aparajita"/>
                <w:b/>
                <w:snapToGrid w:val="0"/>
                <w:sz w:val="24"/>
                <w:szCs w:val="24"/>
              </w:rPr>
              <w:t xml:space="preserve">IC STANDARD OPERATING PROCEDURE </w:t>
            </w:r>
            <w:r w:rsidRPr="00174A02">
              <w:rPr>
                <w:rFonts w:eastAsia="Times New Roman" w:cs="Aparajita"/>
                <w:b/>
                <w:snapToGrid w:val="0"/>
                <w:sz w:val="24"/>
                <w:szCs w:val="24"/>
              </w:rPr>
              <w:t>MUST BE READILY AVAILBALE IN THE LAB.</w:t>
            </w:r>
          </w:p>
        </w:tc>
      </w:tr>
    </w:tbl>
    <w:p w14:paraId="45D7D15F" w14:textId="77777777" w:rsidR="00BC2E6B" w:rsidRDefault="00BC2E6B"/>
    <w:sectPr w:rsidR="00BC2E6B" w:rsidSect="003470C1">
      <w:footerReference w:type="default" r:id="rId20"/>
      <w:headerReference w:type="first" r:id="rId21"/>
      <w:footerReference w:type="first" r:id="rId22"/>
      <w:pgSz w:w="12240" w:h="15840"/>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29B27" w14:textId="77777777" w:rsidR="00DC3464" w:rsidRDefault="00DC3464" w:rsidP="00722F26">
      <w:pPr>
        <w:spacing w:after="0" w:line="240" w:lineRule="auto"/>
      </w:pPr>
      <w:r>
        <w:separator/>
      </w:r>
    </w:p>
  </w:endnote>
  <w:endnote w:type="continuationSeparator" w:id="0">
    <w:p w14:paraId="5493DBEA" w14:textId="77777777" w:rsidR="00DC3464" w:rsidRDefault="00DC3464" w:rsidP="00722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notTrueType/>
    <w:pitch w:val="variable"/>
    <w:sig w:usb0="00000003" w:usb1="00000000" w:usb2="00000000" w:usb3="00000000" w:csb0="00000001" w:csb1="00000000"/>
  </w:font>
  <w:font w:name="Aparajita">
    <w:altName w:val="Devanagari Sangam MN"/>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0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148891"/>
      <w:docPartObj>
        <w:docPartGallery w:val="Page Numbers (Bottom of Page)"/>
        <w:docPartUnique/>
      </w:docPartObj>
    </w:sdtPr>
    <w:sdtEndPr/>
    <w:sdtContent>
      <w:sdt>
        <w:sdtPr>
          <w:id w:val="-1574811382"/>
          <w:docPartObj>
            <w:docPartGallery w:val="Page Numbers (Top of Page)"/>
            <w:docPartUnique/>
          </w:docPartObj>
        </w:sdtPr>
        <w:sdtEndPr/>
        <w:sdtContent>
          <w:p w14:paraId="53522170" w14:textId="3D846B99" w:rsidR="003470C1" w:rsidRDefault="003470C1" w:rsidP="003470C1">
            <w:pPr>
              <w:pStyle w:val="Footer"/>
              <w:jc w:val="right"/>
            </w:pPr>
            <w:r w:rsidRPr="00A61E18">
              <w:rPr>
                <w:sz w:val="20"/>
                <w:szCs w:val="20"/>
              </w:rPr>
              <w:t xml:space="preserve">Page </w:t>
            </w:r>
            <w:r w:rsidRPr="00A61E18">
              <w:rPr>
                <w:bCs/>
                <w:sz w:val="20"/>
                <w:szCs w:val="20"/>
              </w:rPr>
              <w:fldChar w:fldCharType="begin"/>
            </w:r>
            <w:r w:rsidRPr="00A61E18">
              <w:rPr>
                <w:bCs/>
                <w:sz w:val="20"/>
                <w:szCs w:val="20"/>
              </w:rPr>
              <w:instrText xml:space="preserve"> PAGE </w:instrText>
            </w:r>
            <w:r w:rsidRPr="00A61E18">
              <w:rPr>
                <w:bCs/>
                <w:sz w:val="20"/>
                <w:szCs w:val="20"/>
              </w:rPr>
              <w:fldChar w:fldCharType="separate"/>
            </w:r>
            <w:r w:rsidR="00F347E0">
              <w:rPr>
                <w:bCs/>
                <w:noProof/>
                <w:sz w:val="20"/>
                <w:szCs w:val="20"/>
              </w:rPr>
              <w:t>3</w:t>
            </w:r>
            <w:r w:rsidRPr="00A61E18">
              <w:rPr>
                <w:bCs/>
                <w:sz w:val="20"/>
                <w:szCs w:val="20"/>
              </w:rPr>
              <w:fldChar w:fldCharType="end"/>
            </w:r>
            <w:r w:rsidRPr="00A61E18">
              <w:rPr>
                <w:sz w:val="20"/>
                <w:szCs w:val="20"/>
              </w:rPr>
              <w:t xml:space="preserve"> of </w:t>
            </w:r>
            <w:r w:rsidRPr="00A61E18">
              <w:rPr>
                <w:bCs/>
                <w:sz w:val="20"/>
                <w:szCs w:val="20"/>
              </w:rPr>
              <w:fldChar w:fldCharType="begin"/>
            </w:r>
            <w:r w:rsidRPr="00A61E18">
              <w:rPr>
                <w:bCs/>
                <w:sz w:val="20"/>
                <w:szCs w:val="20"/>
              </w:rPr>
              <w:instrText xml:space="preserve"> NUMPAGES  </w:instrText>
            </w:r>
            <w:r w:rsidRPr="00A61E18">
              <w:rPr>
                <w:bCs/>
                <w:sz w:val="20"/>
                <w:szCs w:val="20"/>
              </w:rPr>
              <w:fldChar w:fldCharType="separate"/>
            </w:r>
            <w:r w:rsidR="00F347E0">
              <w:rPr>
                <w:bCs/>
                <w:noProof/>
                <w:sz w:val="20"/>
                <w:szCs w:val="20"/>
              </w:rPr>
              <w:t>4</w:t>
            </w:r>
            <w:r w:rsidRPr="00A61E18">
              <w:rPr>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728636285"/>
      <w:docPartObj>
        <w:docPartGallery w:val="Page Numbers (Top of Page)"/>
        <w:docPartUnique/>
      </w:docPartObj>
    </w:sdtPr>
    <w:sdtEndPr>
      <w:rPr>
        <w:sz w:val="22"/>
        <w:szCs w:val="22"/>
      </w:rPr>
    </w:sdtEndPr>
    <w:sdtContent>
      <w:sdt>
        <w:sdtPr>
          <w:rPr>
            <w:sz w:val="20"/>
            <w:szCs w:val="20"/>
          </w:rPr>
          <w:id w:val="-114758117"/>
          <w:docPartObj>
            <w:docPartGallery w:val="Page Numbers (Top of Page)"/>
            <w:docPartUnique/>
          </w:docPartObj>
        </w:sdtPr>
        <w:sdtEndPr/>
        <w:sdtContent>
          <w:p w14:paraId="683D9FD1" w14:textId="0CADB978" w:rsidR="003470C1" w:rsidRPr="003470C1" w:rsidRDefault="003470C1">
            <w:pPr>
              <w:pStyle w:val="Footer"/>
              <w:rPr>
                <w:sz w:val="20"/>
                <w:szCs w:val="20"/>
              </w:rPr>
            </w:pPr>
            <w:r w:rsidRPr="009E38AC">
              <w:rPr>
                <w:i/>
                <w:sz w:val="20"/>
                <w:szCs w:val="20"/>
              </w:rPr>
              <w:t>CB-LSOP-Template-Nov 2017</w:t>
            </w:r>
            <w:r w:rsidRPr="009E38AC">
              <w:rPr>
                <w:i/>
                <w:sz w:val="20"/>
                <w:szCs w:val="20"/>
              </w:rPr>
              <w:tab/>
            </w:r>
            <w:r w:rsidRPr="009E38AC">
              <w:rPr>
                <w:i/>
                <w:sz w:val="20"/>
                <w:szCs w:val="20"/>
              </w:rPr>
              <w:tab/>
            </w:r>
            <w:sdt>
              <w:sdtPr>
                <w:rPr>
                  <w:sz w:val="20"/>
                  <w:szCs w:val="20"/>
                </w:rPr>
                <w:id w:val="-1769616900"/>
                <w:docPartObj>
                  <w:docPartGallery w:val="Page Numbers (Top of Page)"/>
                  <w:docPartUnique/>
                </w:docPartObj>
              </w:sdtPr>
              <w:sdtEndPr/>
              <w:sdtContent>
                <w:r w:rsidRPr="009E38AC">
                  <w:rPr>
                    <w:sz w:val="20"/>
                    <w:szCs w:val="20"/>
                  </w:rPr>
                  <w:t xml:space="preserve">                                                                                   Page </w:t>
                </w:r>
                <w:r w:rsidRPr="009E38AC">
                  <w:rPr>
                    <w:bCs/>
                    <w:sz w:val="20"/>
                    <w:szCs w:val="20"/>
                  </w:rPr>
                  <w:fldChar w:fldCharType="begin"/>
                </w:r>
                <w:r w:rsidRPr="009E38AC">
                  <w:rPr>
                    <w:bCs/>
                    <w:sz w:val="20"/>
                    <w:szCs w:val="20"/>
                  </w:rPr>
                  <w:instrText xml:space="preserve"> PAGE </w:instrText>
                </w:r>
                <w:r w:rsidRPr="009E38AC">
                  <w:rPr>
                    <w:bCs/>
                    <w:sz w:val="20"/>
                    <w:szCs w:val="20"/>
                  </w:rPr>
                  <w:fldChar w:fldCharType="separate"/>
                </w:r>
                <w:r w:rsidR="00F347E0">
                  <w:rPr>
                    <w:bCs/>
                    <w:noProof/>
                    <w:sz w:val="20"/>
                    <w:szCs w:val="20"/>
                  </w:rPr>
                  <w:t>1</w:t>
                </w:r>
                <w:r w:rsidRPr="009E38AC">
                  <w:rPr>
                    <w:bCs/>
                    <w:sz w:val="20"/>
                    <w:szCs w:val="20"/>
                  </w:rPr>
                  <w:fldChar w:fldCharType="end"/>
                </w:r>
                <w:r w:rsidRPr="009E38AC">
                  <w:rPr>
                    <w:sz w:val="20"/>
                    <w:szCs w:val="20"/>
                  </w:rPr>
                  <w:t xml:space="preserve"> of </w:t>
                </w:r>
                <w:r w:rsidRPr="009E38AC">
                  <w:rPr>
                    <w:bCs/>
                    <w:sz w:val="20"/>
                    <w:szCs w:val="20"/>
                  </w:rPr>
                  <w:fldChar w:fldCharType="begin"/>
                </w:r>
                <w:r w:rsidRPr="009E38AC">
                  <w:rPr>
                    <w:bCs/>
                    <w:sz w:val="20"/>
                    <w:szCs w:val="20"/>
                  </w:rPr>
                  <w:instrText xml:space="preserve"> NUMPAGES  </w:instrText>
                </w:r>
                <w:r w:rsidRPr="009E38AC">
                  <w:rPr>
                    <w:bCs/>
                    <w:sz w:val="20"/>
                    <w:szCs w:val="20"/>
                  </w:rPr>
                  <w:fldChar w:fldCharType="separate"/>
                </w:r>
                <w:r w:rsidR="00F347E0">
                  <w:rPr>
                    <w:bCs/>
                    <w:noProof/>
                    <w:sz w:val="20"/>
                    <w:szCs w:val="20"/>
                  </w:rPr>
                  <w:t>4</w:t>
                </w:r>
                <w:r w:rsidRPr="009E38AC">
                  <w:rPr>
                    <w:bCs/>
                    <w:sz w:val="20"/>
                    <w:szCs w:val="20"/>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832DF" w14:textId="77777777" w:rsidR="00DC3464" w:rsidRDefault="00DC3464" w:rsidP="00722F26">
      <w:pPr>
        <w:spacing w:after="0" w:line="240" w:lineRule="auto"/>
      </w:pPr>
      <w:r>
        <w:separator/>
      </w:r>
    </w:p>
  </w:footnote>
  <w:footnote w:type="continuationSeparator" w:id="0">
    <w:p w14:paraId="74B29705" w14:textId="77777777" w:rsidR="00DC3464" w:rsidRDefault="00DC3464" w:rsidP="00722F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130C" w14:textId="77777777" w:rsidR="00DD2AEA" w:rsidRPr="00D21650" w:rsidRDefault="00DD2AEA" w:rsidP="00DD2AEA">
    <w:pPr>
      <w:tabs>
        <w:tab w:val="center" w:pos="4680"/>
        <w:tab w:val="right" w:pos="9360"/>
      </w:tabs>
      <w:spacing w:after="0" w:line="240" w:lineRule="auto"/>
    </w:pPr>
    <w:r w:rsidRPr="00630E7B">
      <w:rPr>
        <w:noProof/>
      </w:rPr>
      <mc:AlternateContent>
        <mc:Choice Requires="wps">
          <w:drawing>
            <wp:anchor distT="0" distB="0" distL="114300" distR="114300" simplePos="0" relativeHeight="251659264" behindDoc="0" locked="0" layoutInCell="1" allowOverlap="1" wp14:anchorId="36666EC7" wp14:editId="12B4A3B5">
              <wp:simplePos x="0" y="0"/>
              <wp:positionH relativeFrom="column">
                <wp:posOffset>3413760</wp:posOffset>
              </wp:positionH>
              <wp:positionV relativeFrom="paragraph">
                <wp:posOffset>-68579</wp:posOffset>
              </wp:positionV>
              <wp:extent cx="3438525" cy="556260"/>
              <wp:effectExtent l="0" t="0" r="317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556260"/>
                      </a:xfrm>
                      <a:prstGeom prst="rect">
                        <a:avLst/>
                      </a:prstGeom>
                      <a:solidFill>
                        <a:sysClr val="window" lastClr="FFFFFF"/>
                      </a:solidFill>
                      <a:ln w="6350">
                        <a:noFill/>
                      </a:ln>
                      <a:effectLst/>
                    </wps:spPr>
                    <wps:txbx>
                      <w:txbxContent>
                        <w:p w14:paraId="72EEEBA0" w14:textId="77777777" w:rsidR="00DD2AEA" w:rsidRPr="00BF4C67" w:rsidRDefault="00DD2AEA" w:rsidP="00DD2AEA">
                          <w:pPr>
                            <w:spacing w:after="0" w:line="240" w:lineRule="auto"/>
                            <w:jc w:val="right"/>
                            <w:rPr>
                              <w:rFonts w:ascii="Cambria" w:hAnsi="Cambria" w:cs="Arial"/>
                              <w:color w:val="808080"/>
                              <w:sz w:val="32"/>
                              <w:szCs w:val="32"/>
                            </w:rPr>
                          </w:pPr>
                          <w:r w:rsidRPr="00BF4C67">
                            <w:rPr>
                              <w:rFonts w:ascii="Cambria" w:hAnsi="Cambria" w:cs="Arial"/>
                              <w:color w:val="808080"/>
                              <w:sz w:val="32"/>
                              <w:szCs w:val="32"/>
                            </w:rPr>
                            <w:t xml:space="preserve">Policies, Programs </w:t>
                          </w:r>
                        </w:p>
                        <w:p w14:paraId="52D247DE" w14:textId="77777777" w:rsidR="00DD2AEA" w:rsidRPr="00630E7B" w:rsidRDefault="00DD2AEA" w:rsidP="00DD2AEA">
                          <w:pPr>
                            <w:spacing w:after="0" w:line="240" w:lineRule="auto"/>
                            <w:jc w:val="right"/>
                            <w:rPr>
                              <w:rFonts w:ascii="Cambria" w:hAnsi="Cambria" w:cs="Arial"/>
                              <w:color w:val="808080"/>
                              <w:sz w:val="36"/>
                              <w:szCs w:val="36"/>
                            </w:rPr>
                          </w:pPr>
                          <w:r w:rsidRPr="00BF4C67">
                            <w:rPr>
                              <w:rFonts w:ascii="Cambria" w:hAnsi="Cambria" w:cs="Arial"/>
                              <w:color w:val="808080"/>
                              <w:sz w:val="32"/>
                              <w:szCs w:val="32"/>
                            </w:rPr>
                            <w:t>and Procedure</w:t>
                          </w:r>
                          <w:r>
                            <w:rPr>
                              <w:rFonts w:ascii="Cambria" w:hAnsi="Cambria" w:cs="Arial"/>
                              <w:color w:val="808080"/>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6666EC7" id="_x0000_t202" coordsize="21600,21600" o:spt="202" path="m,l,21600r21600,l21600,xe">
              <v:stroke joinstyle="miter"/>
              <v:path gradientshapeok="t" o:connecttype="rect"/>
            </v:shapetype>
            <v:shape id="Text Box 6" o:spid="_x0000_s1026" type="#_x0000_t202" style="position:absolute;margin-left:268.8pt;margin-top:-5.4pt;width:270.7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" fillcolor="window" stroked="f" strokeweight=".5pt">
              <v:textbox>
                <w:txbxContent>
                  <w:p w14:paraId="72EEEBA0" w14:textId="77777777" w:rsidR="00DD2AEA" w:rsidRPr="00BF4C67" w:rsidRDefault="00DD2AEA" w:rsidP="00DD2AEA">
                    <w:pPr>
                      <w:spacing w:after="0" w:line="240" w:lineRule="auto"/>
                      <w:jc w:val="right"/>
                      <w:rPr>
                        <w:rFonts w:ascii="Cambria" w:hAnsi="Cambria" w:cs="Arial"/>
                        <w:color w:val="808080"/>
                        <w:sz w:val="32"/>
                        <w:szCs w:val="32"/>
                      </w:rPr>
                    </w:pPr>
                    <w:r w:rsidRPr="00BF4C67">
                      <w:rPr>
                        <w:rFonts w:ascii="Cambria" w:hAnsi="Cambria" w:cs="Arial"/>
                        <w:color w:val="808080"/>
                        <w:sz w:val="32"/>
                        <w:szCs w:val="32"/>
                      </w:rPr>
                      <w:t xml:space="preserve">Policies, Programs </w:t>
                    </w:r>
                  </w:p>
                  <w:p w14:paraId="52D247DE" w14:textId="77777777" w:rsidR="00DD2AEA" w:rsidRPr="00630E7B" w:rsidRDefault="00DD2AEA" w:rsidP="00DD2AEA">
                    <w:pPr>
                      <w:spacing w:after="0" w:line="240" w:lineRule="auto"/>
                      <w:jc w:val="right"/>
                      <w:rPr>
                        <w:rFonts w:ascii="Cambria" w:hAnsi="Cambria" w:cs="Arial"/>
                        <w:color w:val="808080"/>
                        <w:sz w:val="36"/>
                        <w:szCs w:val="36"/>
                      </w:rPr>
                    </w:pPr>
                    <w:r w:rsidRPr="00BF4C67">
                      <w:rPr>
                        <w:rFonts w:ascii="Cambria" w:hAnsi="Cambria" w:cs="Arial"/>
                        <w:color w:val="808080"/>
                        <w:sz w:val="32"/>
                        <w:szCs w:val="32"/>
                      </w:rPr>
                      <w:t>and Procedure</w:t>
                    </w:r>
                    <w:r>
                      <w:rPr>
                        <w:rFonts w:ascii="Cambria" w:hAnsi="Cambria" w:cs="Arial"/>
                        <w:color w:val="808080"/>
                        <w:sz w:val="32"/>
                        <w:szCs w:val="32"/>
                      </w:rPr>
                      <w:t>s</w:t>
                    </w:r>
                  </w:p>
                </w:txbxContent>
              </v:textbox>
            </v:shape>
          </w:pict>
        </mc:Fallback>
      </mc:AlternateContent>
    </w:r>
    <w:r w:rsidRPr="00630E7B">
      <w:rPr>
        <w:noProof/>
      </w:rPr>
      <w:drawing>
        <wp:inline distT="0" distB="0" distL="0" distR="0" wp14:anchorId="36F9214F" wp14:editId="0E7FA347">
          <wp:extent cx="1311910" cy="3898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910" cy="389890"/>
                  </a:xfrm>
                  <a:prstGeom prst="rect">
                    <a:avLst/>
                  </a:prstGeom>
                  <a:noFill/>
                  <a:ln>
                    <a:noFill/>
                  </a:ln>
                </pic:spPr>
              </pic:pic>
            </a:graphicData>
          </a:graphic>
        </wp:inline>
      </w:drawing>
    </w:r>
    <w:r>
      <w:tab/>
    </w:r>
    <w:r>
      <w:tab/>
      <w:t xml:space="preserve">           </w:t>
    </w:r>
  </w:p>
  <w:p w14:paraId="27F107F2" w14:textId="77777777" w:rsidR="00DD2AEA" w:rsidRDefault="00DD2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4EC"/>
    <w:multiLevelType w:val="hybridMultilevel"/>
    <w:tmpl w:val="0544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F3113"/>
    <w:multiLevelType w:val="hybridMultilevel"/>
    <w:tmpl w:val="DFEA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A34E3"/>
    <w:multiLevelType w:val="hybridMultilevel"/>
    <w:tmpl w:val="8D2AF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49146C"/>
    <w:multiLevelType w:val="hybridMultilevel"/>
    <w:tmpl w:val="332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57B5B"/>
    <w:multiLevelType w:val="hybridMultilevel"/>
    <w:tmpl w:val="463E065A"/>
    <w:lvl w:ilvl="0" w:tplc="5F92CE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7B1045"/>
    <w:multiLevelType w:val="hybridMultilevel"/>
    <w:tmpl w:val="B0E03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6342C9"/>
    <w:multiLevelType w:val="multilevel"/>
    <w:tmpl w:val="B3900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691B4F"/>
    <w:multiLevelType w:val="hybridMultilevel"/>
    <w:tmpl w:val="8D2AF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3A6759"/>
    <w:multiLevelType w:val="hybridMultilevel"/>
    <w:tmpl w:val="3914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C6917"/>
    <w:multiLevelType w:val="hybridMultilevel"/>
    <w:tmpl w:val="EF7049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25C1008"/>
    <w:multiLevelType w:val="hybridMultilevel"/>
    <w:tmpl w:val="5B7C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C93616"/>
    <w:multiLevelType w:val="hybridMultilevel"/>
    <w:tmpl w:val="6F8E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613BCD"/>
    <w:multiLevelType w:val="hybridMultilevel"/>
    <w:tmpl w:val="91A86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7A0FD0"/>
    <w:multiLevelType w:val="hybridMultilevel"/>
    <w:tmpl w:val="88FC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C94581"/>
    <w:multiLevelType w:val="hybridMultilevel"/>
    <w:tmpl w:val="4BF4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63381D"/>
    <w:multiLevelType w:val="hybridMultilevel"/>
    <w:tmpl w:val="EF7E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A4DA7"/>
    <w:multiLevelType w:val="hybridMultilevel"/>
    <w:tmpl w:val="82F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64837"/>
    <w:multiLevelType w:val="hybridMultilevel"/>
    <w:tmpl w:val="39F48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6"/>
  </w:num>
  <w:num w:numId="4">
    <w:abstractNumId w:val="15"/>
  </w:num>
  <w:num w:numId="5">
    <w:abstractNumId w:val="5"/>
  </w:num>
  <w:num w:numId="6">
    <w:abstractNumId w:val="17"/>
  </w:num>
  <w:num w:numId="7">
    <w:abstractNumId w:val="9"/>
  </w:num>
  <w:num w:numId="8">
    <w:abstractNumId w:val="12"/>
  </w:num>
  <w:num w:numId="9">
    <w:abstractNumId w:val="2"/>
  </w:num>
  <w:num w:numId="10">
    <w:abstractNumId w:val="11"/>
  </w:num>
  <w:num w:numId="11">
    <w:abstractNumId w:val="10"/>
  </w:num>
  <w:num w:numId="12">
    <w:abstractNumId w:val="14"/>
  </w:num>
  <w:num w:numId="13">
    <w:abstractNumId w:val="8"/>
  </w:num>
  <w:num w:numId="14">
    <w:abstractNumId w:val="1"/>
  </w:num>
  <w:num w:numId="15">
    <w:abstractNumId w:val="3"/>
  </w:num>
  <w:num w:numId="16">
    <w:abstractNumId w:val="13"/>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4616"/>
    <w:rsid w:val="000303F6"/>
    <w:rsid w:val="00047D1F"/>
    <w:rsid w:val="00055876"/>
    <w:rsid w:val="00060AF4"/>
    <w:rsid w:val="00081350"/>
    <w:rsid w:val="0008199B"/>
    <w:rsid w:val="00082045"/>
    <w:rsid w:val="000970C2"/>
    <w:rsid w:val="000A54C7"/>
    <w:rsid w:val="000C66C2"/>
    <w:rsid w:val="000E0E62"/>
    <w:rsid w:val="000F57D5"/>
    <w:rsid w:val="00120A11"/>
    <w:rsid w:val="001333B1"/>
    <w:rsid w:val="00133B1B"/>
    <w:rsid w:val="00136BEB"/>
    <w:rsid w:val="0013706A"/>
    <w:rsid w:val="001472CE"/>
    <w:rsid w:val="00163451"/>
    <w:rsid w:val="00195596"/>
    <w:rsid w:val="001F3652"/>
    <w:rsid w:val="001F6877"/>
    <w:rsid w:val="0020600F"/>
    <w:rsid w:val="00215447"/>
    <w:rsid w:val="002178E8"/>
    <w:rsid w:val="002440A3"/>
    <w:rsid w:val="00253359"/>
    <w:rsid w:val="002845C9"/>
    <w:rsid w:val="0029447A"/>
    <w:rsid w:val="0029605C"/>
    <w:rsid w:val="00297486"/>
    <w:rsid w:val="002A6126"/>
    <w:rsid w:val="002B5700"/>
    <w:rsid w:val="002E0CB3"/>
    <w:rsid w:val="002F735F"/>
    <w:rsid w:val="003034B7"/>
    <w:rsid w:val="00344685"/>
    <w:rsid w:val="003452E2"/>
    <w:rsid w:val="003470C1"/>
    <w:rsid w:val="003569E4"/>
    <w:rsid w:val="003A0BBB"/>
    <w:rsid w:val="003E077B"/>
    <w:rsid w:val="004134EA"/>
    <w:rsid w:val="00417F70"/>
    <w:rsid w:val="004306B6"/>
    <w:rsid w:val="00444DF3"/>
    <w:rsid w:val="00481A18"/>
    <w:rsid w:val="00481D5E"/>
    <w:rsid w:val="004826FA"/>
    <w:rsid w:val="004D47EF"/>
    <w:rsid w:val="004F2363"/>
    <w:rsid w:val="00516155"/>
    <w:rsid w:val="0053241B"/>
    <w:rsid w:val="00536700"/>
    <w:rsid w:val="00560DB0"/>
    <w:rsid w:val="00582304"/>
    <w:rsid w:val="00582BFE"/>
    <w:rsid w:val="0058405F"/>
    <w:rsid w:val="005B6A1C"/>
    <w:rsid w:val="005E0E50"/>
    <w:rsid w:val="005E12BD"/>
    <w:rsid w:val="005E6A52"/>
    <w:rsid w:val="006032BF"/>
    <w:rsid w:val="00603823"/>
    <w:rsid w:val="00607514"/>
    <w:rsid w:val="00666061"/>
    <w:rsid w:val="006874A4"/>
    <w:rsid w:val="006949FB"/>
    <w:rsid w:val="006A5A6B"/>
    <w:rsid w:val="006C3098"/>
    <w:rsid w:val="006E5320"/>
    <w:rsid w:val="006E63DB"/>
    <w:rsid w:val="006F64B9"/>
    <w:rsid w:val="00701463"/>
    <w:rsid w:val="0071443D"/>
    <w:rsid w:val="0071461C"/>
    <w:rsid w:val="00722F26"/>
    <w:rsid w:val="00736AE5"/>
    <w:rsid w:val="00753EFD"/>
    <w:rsid w:val="007A2FAE"/>
    <w:rsid w:val="007A6A7B"/>
    <w:rsid w:val="007D062F"/>
    <w:rsid w:val="007D5896"/>
    <w:rsid w:val="007F7D20"/>
    <w:rsid w:val="00801AF9"/>
    <w:rsid w:val="00803560"/>
    <w:rsid w:val="00820468"/>
    <w:rsid w:val="008445E3"/>
    <w:rsid w:val="0086019F"/>
    <w:rsid w:val="00876597"/>
    <w:rsid w:val="0088535A"/>
    <w:rsid w:val="008A1797"/>
    <w:rsid w:val="008A4C19"/>
    <w:rsid w:val="008A6972"/>
    <w:rsid w:val="008B4023"/>
    <w:rsid w:val="008B6580"/>
    <w:rsid w:val="008B6E6C"/>
    <w:rsid w:val="008B7432"/>
    <w:rsid w:val="008D1E44"/>
    <w:rsid w:val="008D52FE"/>
    <w:rsid w:val="008F1C92"/>
    <w:rsid w:val="0091668F"/>
    <w:rsid w:val="00917137"/>
    <w:rsid w:val="00930169"/>
    <w:rsid w:val="00930836"/>
    <w:rsid w:val="00943EDC"/>
    <w:rsid w:val="0095574D"/>
    <w:rsid w:val="00956562"/>
    <w:rsid w:val="00961DAD"/>
    <w:rsid w:val="00965073"/>
    <w:rsid w:val="00974B6C"/>
    <w:rsid w:val="009877FF"/>
    <w:rsid w:val="009A5876"/>
    <w:rsid w:val="009C00D5"/>
    <w:rsid w:val="009D2001"/>
    <w:rsid w:val="009D324D"/>
    <w:rsid w:val="009D5790"/>
    <w:rsid w:val="00A1346B"/>
    <w:rsid w:val="00A2676B"/>
    <w:rsid w:val="00A32E83"/>
    <w:rsid w:val="00A3399C"/>
    <w:rsid w:val="00A3489F"/>
    <w:rsid w:val="00A35BA2"/>
    <w:rsid w:val="00A411EA"/>
    <w:rsid w:val="00A46BD7"/>
    <w:rsid w:val="00A529E8"/>
    <w:rsid w:val="00A6783B"/>
    <w:rsid w:val="00A94A09"/>
    <w:rsid w:val="00AB153B"/>
    <w:rsid w:val="00AC4ED6"/>
    <w:rsid w:val="00AC6F7B"/>
    <w:rsid w:val="00AF3595"/>
    <w:rsid w:val="00AF5AB0"/>
    <w:rsid w:val="00AF5BB4"/>
    <w:rsid w:val="00B14D27"/>
    <w:rsid w:val="00B21968"/>
    <w:rsid w:val="00B33A80"/>
    <w:rsid w:val="00B42029"/>
    <w:rsid w:val="00B54352"/>
    <w:rsid w:val="00B7209B"/>
    <w:rsid w:val="00B856D8"/>
    <w:rsid w:val="00BB2644"/>
    <w:rsid w:val="00BB7923"/>
    <w:rsid w:val="00BC2E6B"/>
    <w:rsid w:val="00BD2482"/>
    <w:rsid w:val="00BE6D08"/>
    <w:rsid w:val="00C25BCD"/>
    <w:rsid w:val="00C309A1"/>
    <w:rsid w:val="00C34C46"/>
    <w:rsid w:val="00C52AC6"/>
    <w:rsid w:val="00C533A1"/>
    <w:rsid w:val="00C554CC"/>
    <w:rsid w:val="00C87262"/>
    <w:rsid w:val="00C92E22"/>
    <w:rsid w:val="00CA3A23"/>
    <w:rsid w:val="00CB081D"/>
    <w:rsid w:val="00CC518B"/>
    <w:rsid w:val="00CD240C"/>
    <w:rsid w:val="00CD2708"/>
    <w:rsid w:val="00CD5195"/>
    <w:rsid w:val="00CD6944"/>
    <w:rsid w:val="00CE54EE"/>
    <w:rsid w:val="00CE63A0"/>
    <w:rsid w:val="00D128C9"/>
    <w:rsid w:val="00D37199"/>
    <w:rsid w:val="00D54B00"/>
    <w:rsid w:val="00D64E9B"/>
    <w:rsid w:val="00DA5720"/>
    <w:rsid w:val="00DB2309"/>
    <w:rsid w:val="00DB7D24"/>
    <w:rsid w:val="00DC3464"/>
    <w:rsid w:val="00DD119D"/>
    <w:rsid w:val="00DD2AEA"/>
    <w:rsid w:val="00E147E8"/>
    <w:rsid w:val="00E25AAE"/>
    <w:rsid w:val="00E50DA3"/>
    <w:rsid w:val="00E52F84"/>
    <w:rsid w:val="00E574C7"/>
    <w:rsid w:val="00E61BC2"/>
    <w:rsid w:val="00E83946"/>
    <w:rsid w:val="00E90460"/>
    <w:rsid w:val="00E94B6B"/>
    <w:rsid w:val="00EA4C7F"/>
    <w:rsid w:val="00EC547A"/>
    <w:rsid w:val="00ED60D5"/>
    <w:rsid w:val="00F347E0"/>
    <w:rsid w:val="00F70E98"/>
    <w:rsid w:val="00F94616"/>
    <w:rsid w:val="00F9588D"/>
    <w:rsid w:val="00FA1BC6"/>
    <w:rsid w:val="00FA7166"/>
    <w:rsid w:val="00FB0B66"/>
    <w:rsid w:val="00FB5D01"/>
    <w:rsid w:val="00FC31DD"/>
    <w:rsid w:val="00FD6F93"/>
    <w:rsid w:val="00FE5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1E1CBF"/>
  <w15:docId w15:val="{670DC4FA-2E6C-F24E-A7EB-B0CEF329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C7F"/>
    <w:pPr>
      <w:ind w:left="720"/>
      <w:contextualSpacing/>
    </w:pPr>
  </w:style>
  <w:style w:type="paragraph" w:styleId="Header">
    <w:name w:val="header"/>
    <w:basedOn w:val="Normal"/>
    <w:link w:val="HeaderChar"/>
    <w:uiPriority w:val="99"/>
    <w:unhideWhenUsed/>
    <w:rsid w:val="00722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F26"/>
  </w:style>
  <w:style w:type="paragraph" w:styleId="Footer">
    <w:name w:val="footer"/>
    <w:basedOn w:val="Normal"/>
    <w:link w:val="FooterChar"/>
    <w:uiPriority w:val="99"/>
    <w:unhideWhenUsed/>
    <w:rsid w:val="00722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F26"/>
  </w:style>
  <w:style w:type="character" w:styleId="Emphasis">
    <w:name w:val="Emphasis"/>
    <w:basedOn w:val="DefaultParagraphFont"/>
    <w:uiPriority w:val="20"/>
    <w:qFormat/>
    <w:rsid w:val="005B6A1C"/>
    <w:rPr>
      <w:i/>
      <w:iCs/>
    </w:rPr>
  </w:style>
  <w:style w:type="character" w:customStyle="1" w:styleId="apple-converted-space">
    <w:name w:val="apple-converted-space"/>
    <w:basedOn w:val="DefaultParagraphFont"/>
    <w:rsid w:val="005B6A1C"/>
  </w:style>
  <w:style w:type="paragraph" w:customStyle="1" w:styleId="Default">
    <w:name w:val="Default"/>
    <w:rsid w:val="00C533A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F57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7D5"/>
    <w:rPr>
      <w:rFonts w:ascii="Segoe UI" w:hAnsi="Segoe UI" w:cs="Segoe UI"/>
      <w:sz w:val="18"/>
      <w:szCs w:val="18"/>
    </w:rPr>
  </w:style>
  <w:style w:type="character" w:styleId="Hyperlink">
    <w:name w:val="Hyperlink"/>
    <w:basedOn w:val="DefaultParagraphFont"/>
    <w:uiPriority w:val="99"/>
    <w:unhideWhenUsed/>
    <w:rsid w:val="00163451"/>
    <w:rPr>
      <w:color w:val="0563C1" w:themeColor="hyperlink"/>
      <w:u w:val="single"/>
    </w:rPr>
  </w:style>
  <w:style w:type="character" w:styleId="FollowedHyperlink">
    <w:name w:val="FollowedHyperlink"/>
    <w:basedOn w:val="DefaultParagraphFont"/>
    <w:uiPriority w:val="99"/>
    <w:semiHidden/>
    <w:unhideWhenUsed/>
    <w:rsid w:val="002944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68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policy.uconn.edu/2012/07/30/working-alone-policy/" TargetMode="External"/><Relationship Id="rId18" Type="http://schemas.openxmlformats.org/officeDocument/2006/relationships/hyperlink" Target="http://policy.uconn.edu/2011/05/19/health-and-safety-polic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sds.com" TargetMode="External"/><Relationship Id="rId17" Type="http://schemas.openxmlformats.org/officeDocument/2006/relationships/hyperlink" Target="http://ehs.uconn.edu/Chemical/ChemWasteDisp.pdf" TargetMode="External"/><Relationship Id="rId2" Type="http://schemas.openxmlformats.org/officeDocument/2006/relationships/numbering" Target="numbering.xml"/><Relationship Id="rId16" Type="http://schemas.openxmlformats.org/officeDocument/2006/relationships/hyperlink" Target="http://ehs.uconn.edu/Regulated%20Waste%20Management/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hs.uconn.edu/Chemical/?p=train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sa=t&amp;rct=j&amp;q=&amp;esrc=s&amp;source=web&amp;cd=1&amp;ved=0ahUKEwiF3bPe1dPXAhVRRN8KHX4wDf4QFggmMAA&amp;url=https%3A%2F%2Fchemistry.uconn.edu%2Fwp-content%2Fuploads%2Fsites%2F1259%2F2015%2F09%2FIncident-Report-Form.doc&amp;usg=AOvVaw3Uov8IQ2Z-Kan"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policy.uconn.edu/2011/05/17/employee-code-of-conduct/"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google.com/url?sa=t&amp;rct=j&amp;q=&amp;esrc=s&amp;source=web&amp;cd=1&amp;ved=0ahUKEwiF3bPe1dPXAhVRRN8KHX4wDf4QFggmMAA&amp;url=https%3A%2F%2Fchemistry.uconn.edu%2Fwp-content%2Fuploads%2Fsites%2F1259%2F2015%2F09%2FIncident-Report-Form.doc&amp;usg=AOvVaw3Uov8IQ2Z-Kan"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FF070-9B4F-AA42-85C1-5502703CE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Lewchik, Brent</dc:creator>
  <cp:keywords/>
  <dc:description/>
  <cp:lastModifiedBy>Christian Brückner</cp:lastModifiedBy>
  <cp:revision>16</cp:revision>
  <cp:lastPrinted>2018-04-18T00:31:00Z</cp:lastPrinted>
  <dcterms:created xsi:type="dcterms:W3CDTF">2017-11-22T03:19:00Z</dcterms:created>
  <dcterms:modified xsi:type="dcterms:W3CDTF">2018-04-18T00:31:00Z</dcterms:modified>
</cp:coreProperties>
</file>